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4DF1" w14:textId="2BBF6161" w:rsidR="00EE798B" w:rsidRDefault="00EE798B" w:rsidP="00EE798B">
      <w:pPr>
        <w:pStyle w:val="Heading1"/>
        <w:spacing w:before="0" w:after="0"/>
        <w:rPr>
          <w:rFonts w:ascii="Arial" w:hAnsi="Arial" w:cs="Arial"/>
          <w:color w:val="auto"/>
        </w:rPr>
      </w:pPr>
      <w:bookmarkStart w:id="0" w:name="_Toc37971534"/>
      <w:r>
        <w:rPr>
          <w:rFonts w:ascii="Arial" w:hAnsi="Arial" w:cs="Arial"/>
          <w:noProof/>
          <w:color w:val="auto"/>
        </w:rPr>
        <w:drawing>
          <wp:inline distT="0" distB="0" distL="0" distR="0" wp14:anchorId="68079E5A" wp14:editId="0910D88D">
            <wp:extent cx="1966429" cy="676275"/>
            <wp:effectExtent l="0" t="0" r="0" b="0"/>
            <wp:docPr id="150491524" name="Picture 1" descr="A yellow and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91524" name="Picture 1" descr="A yellow and black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5017" cy="679229"/>
                    </a:xfrm>
                    <a:prstGeom prst="rect">
                      <a:avLst/>
                    </a:prstGeom>
                  </pic:spPr>
                </pic:pic>
              </a:graphicData>
            </a:graphic>
          </wp:inline>
        </w:drawing>
      </w:r>
    </w:p>
    <w:p w14:paraId="529DCCB4" w14:textId="30F6CE47" w:rsidR="00EE798B" w:rsidRPr="00EE798B" w:rsidRDefault="00EE798B" w:rsidP="00EE798B">
      <w:pPr>
        <w:pStyle w:val="Heading1"/>
        <w:spacing w:before="0" w:after="0"/>
        <w:rPr>
          <w:rFonts w:ascii="Arial" w:hAnsi="Arial" w:cs="Arial"/>
          <w:color w:val="auto"/>
        </w:rPr>
      </w:pPr>
      <w:r w:rsidRPr="00EE798B">
        <w:rPr>
          <w:rFonts w:ascii="Arial" w:hAnsi="Arial" w:cs="Arial"/>
          <w:color w:val="auto"/>
        </w:rPr>
        <w:t>DC Bar Foundation Loan Repayment Assistance Program</w:t>
      </w:r>
    </w:p>
    <w:bookmarkEnd w:id="0"/>
    <w:p w14:paraId="21AB1B63" w14:textId="1B8BA8DA" w:rsidR="002056F5" w:rsidRPr="00EE798B" w:rsidRDefault="00EE798B" w:rsidP="00EE798B">
      <w:pPr>
        <w:pStyle w:val="Heading1"/>
        <w:spacing w:before="0" w:after="0"/>
        <w:rPr>
          <w:rFonts w:ascii="Arial" w:hAnsi="Arial" w:cs="Arial"/>
          <w:color w:val="auto"/>
        </w:rPr>
      </w:pPr>
      <w:r w:rsidRPr="00EE798B">
        <w:rPr>
          <w:rFonts w:ascii="Arial" w:hAnsi="Arial" w:cs="Arial"/>
          <w:color w:val="auto"/>
        </w:rPr>
        <w:t>Frequently Asked Questions</w:t>
      </w:r>
    </w:p>
    <w:p w14:paraId="0FC8AABA" w14:textId="77777777" w:rsidR="00A666FC" w:rsidRDefault="00A666FC" w:rsidP="003F28F7">
      <w:pPr>
        <w:pStyle w:val="Heading2"/>
        <w:rPr>
          <w:rFonts w:ascii="Arial" w:hAnsi="Arial" w:cs="Arial"/>
        </w:rPr>
      </w:pPr>
      <w:bookmarkStart w:id="1" w:name="_Toc37971535"/>
    </w:p>
    <w:p w14:paraId="6153E082" w14:textId="58D83A0D" w:rsidR="00A666FC" w:rsidRDefault="00A666FC" w:rsidP="003F28F7">
      <w:pPr>
        <w:pStyle w:val="Heading2"/>
        <w:rPr>
          <w:rFonts w:ascii="Arial" w:hAnsi="Arial" w:cs="Arial"/>
        </w:rPr>
      </w:pPr>
      <w:r>
        <w:rPr>
          <w:rFonts w:ascii="Arial" w:hAnsi="Arial" w:cs="Arial"/>
        </w:rPr>
        <w:t xml:space="preserve">What is </w:t>
      </w:r>
      <w:r w:rsidR="00E528EC">
        <w:rPr>
          <w:rFonts w:ascii="Arial" w:hAnsi="Arial" w:cs="Arial"/>
        </w:rPr>
        <w:t>the</w:t>
      </w:r>
      <w:r w:rsidR="008328A7">
        <w:rPr>
          <w:rFonts w:ascii="Arial" w:hAnsi="Arial" w:cs="Arial"/>
        </w:rPr>
        <w:t xml:space="preserve"> DCBF</w:t>
      </w:r>
      <w:r w:rsidR="00E528EC">
        <w:rPr>
          <w:rFonts w:ascii="Arial" w:hAnsi="Arial" w:cs="Arial"/>
        </w:rPr>
        <w:t xml:space="preserve"> </w:t>
      </w:r>
      <w:r w:rsidR="0025450F">
        <w:rPr>
          <w:rFonts w:ascii="Arial" w:hAnsi="Arial" w:cs="Arial"/>
        </w:rPr>
        <w:t>Lo</w:t>
      </w:r>
      <w:r w:rsidR="00E528EC">
        <w:rPr>
          <w:rFonts w:ascii="Arial" w:hAnsi="Arial" w:cs="Arial"/>
        </w:rPr>
        <w:t>a</w:t>
      </w:r>
      <w:r w:rsidR="0025450F">
        <w:rPr>
          <w:rFonts w:ascii="Arial" w:hAnsi="Arial" w:cs="Arial"/>
        </w:rPr>
        <w:t>n Repayment Assistance P</w:t>
      </w:r>
      <w:r w:rsidR="00E528EC">
        <w:rPr>
          <w:rFonts w:ascii="Arial" w:hAnsi="Arial" w:cs="Arial"/>
        </w:rPr>
        <w:t>rogram (</w:t>
      </w:r>
      <w:r>
        <w:rPr>
          <w:rFonts w:ascii="Arial" w:hAnsi="Arial" w:cs="Arial"/>
        </w:rPr>
        <w:t>LRAP</w:t>
      </w:r>
      <w:r w:rsidR="00E528EC">
        <w:rPr>
          <w:rFonts w:ascii="Arial" w:hAnsi="Arial" w:cs="Arial"/>
        </w:rPr>
        <w:t>)</w:t>
      </w:r>
      <w:r w:rsidR="00EE798B">
        <w:rPr>
          <w:rFonts w:ascii="Arial" w:hAnsi="Arial" w:cs="Arial"/>
        </w:rPr>
        <w:t>?</w:t>
      </w:r>
    </w:p>
    <w:p w14:paraId="7970EEC0" w14:textId="0B375310" w:rsidR="005B6B8F" w:rsidRDefault="0025450F" w:rsidP="0025450F">
      <w:pPr>
        <w:rPr>
          <w:rFonts w:ascii="Arial" w:hAnsi="Arial" w:cs="Arial"/>
        </w:rPr>
      </w:pPr>
      <w:r w:rsidRPr="004640B2">
        <w:rPr>
          <w:rFonts w:ascii="Arial" w:hAnsi="Arial" w:cs="Arial"/>
        </w:rPr>
        <w:t>DCBF provides loan repayment assistance to qualified attorneys working for eligible employer</w:t>
      </w:r>
      <w:r w:rsidR="00E26005">
        <w:rPr>
          <w:rFonts w:ascii="Arial" w:hAnsi="Arial" w:cs="Arial"/>
        </w:rPr>
        <w:t>s</w:t>
      </w:r>
      <w:r w:rsidRPr="004640B2">
        <w:rPr>
          <w:rFonts w:ascii="Arial" w:hAnsi="Arial" w:cs="Arial"/>
        </w:rPr>
        <w:t xml:space="preserve"> in DC </w:t>
      </w:r>
      <w:proofErr w:type="gramStart"/>
      <w:r w:rsidRPr="004640B2">
        <w:rPr>
          <w:rFonts w:ascii="Arial" w:hAnsi="Arial" w:cs="Arial"/>
        </w:rPr>
        <w:t>in order to</w:t>
      </w:r>
      <w:proofErr w:type="gramEnd"/>
      <w:r w:rsidRPr="004640B2">
        <w:rPr>
          <w:rFonts w:ascii="Arial" w:hAnsi="Arial" w:cs="Arial"/>
        </w:rPr>
        <w:t>;</w:t>
      </w:r>
      <w:r w:rsidR="00E528EC" w:rsidRPr="004640B2">
        <w:rPr>
          <w:rFonts w:ascii="Arial" w:hAnsi="Arial" w:cs="Arial"/>
        </w:rPr>
        <w:t xml:space="preserve"> </w:t>
      </w:r>
      <w:r w:rsidR="00E26005">
        <w:rPr>
          <w:rFonts w:ascii="Arial" w:hAnsi="Arial" w:cs="Arial"/>
        </w:rPr>
        <w:t>i</w:t>
      </w:r>
      <w:r w:rsidRPr="004640B2">
        <w:rPr>
          <w:rFonts w:ascii="Arial" w:hAnsi="Arial" w:cs="Arial"/>
        </w:rPr>
        <w:t>ncrease the number of experienced, skilled lawyers working on behalf of low-income DC residents</w:t>
      </w:r>
      <w:r w:rsidR="00E26005">
        <w:rPr>
          <w:rFonts w:ascii="Arial" w:hAnsi="Arial" w:cs="Arial"/>
        </w:rPr>
        <w:t xml:space="preserve"> and a</w:t>
      </w:r>
      <w:r w:rsidRPr="004640B2">
        <w:rPr>
          <w:rFonts w:ascii="Arial" w:hAnsi="Arial" w:cs="Arial"/>
        </w:rPr>
        <w:t xml:space="preserve">ssist DC </w:t>
      </w:r>
      <w:r w:rsidR="004C6936">
        <w:rPr>
          <w:rFonts w:ascii="Arial" w:hAnsi="Arial" w:cs="Arial"/>
        </w:rPr>
        <w:t>public interest</w:t>
      </w:r>
      <w:r w:rsidRPr="004640B2">
        <w:rPr>
          <w:rFonts w:ascii="Arial" w:hAnsi="Arial" w:cs="Arial"/>
        </w:rPr>
        <w:t xml:space="preserve"> lawyers who have incurred significant educational debt in obtaining their law degree. </w:t>
      </w:r>
    </w:p>
    <w:p w14:paraId="2713F3C2" w14:textId="38027EAC" w:rsidR="00A666FC" w:rsidRPr="004640B2" w:rsidRDefault="0025450F" w:rsidP="0025450F">
      <w:pPr>
        <w:rPr>
          <w:rFonts w:ascii="Arial" w:hAnsi="Arial" w:cs="Arial"/>
        </w:rPr>
      </w:pPr>
      <w:r w:rsidRPr="004640B2">
        <w:rPr>
          <w:rFonts w:ascii="Arial" w:hAnsi="Arial" w:cs="Arial"/>
        </w:rPr>
        <w:t>DCBF’s LRAP provides one-year, interest-free, forgivable loans</w:t>
      </w:r>
      <w:r w:rsidR="005B6B8F">
        <w:rPr>
          <w:rFonts w:ascii="Arial" w:hAnsi="Arial" w:cs="Arial"/>
        </w:rPr>
        <w:t xml:space="preserve"> </w:t>
      </w:r>
      <w:r w:rsidRPr="004640B2">
        <w:rPr>
          <w:rFonts w:ascii="Arial" w:hAnsi="Arial" w:cs="Arial"/>
        </w:rPr>
        <w:t xml:space="preserve">to qualified attorneys so they can continue providing exceptional legal assistance to DC residents </w:t>
      </w:r>
      <w:r w:rsidR="00F21126">
        <w:rPr>
          <w:rFonts w:ascii="Arial" w:hAnsi="Arial" w:cs="Arial"/>
        </w:rPr>
        <w:t>experiencing low income</w:t>
      </w:r>
      <w:r w:rsidR="00072B8B">
        <w:rPr>
          <w:rFonts w:ascii="Arial" w:hAnsi="Arial" w:cs="Arial"/>
        </w:rPr>
        <w:t>.</w:t>
      </w:r>
    </w:p>
    <w:p w14:paraId="457DBBB1" w14:textId="2F77237B" w:rsidR="00E528EC" w:rsidRPr="004640B2" w:rsidRDefault="00E528EC" w:rsidP="0025450F">
      <w:pPr>
        <w:rPr>
          <w:rFonts w:ascii="Arial" w:hAnsi="Arial" w:cs="Arial"/>
        </w:rPr>
      </w:pPr>
      <w:r w:rsidRPr="004640B2">
        <w:rPr>
          <w:rFonts w:ascii="Arial" w:hAnsi="Arial" w:cs="Arial"/>
        </w:rPr>
        <w:t xml:space="preserve">DCBF </w:t>
      </w:r>
      <w:r w:rsidR="004640B2" w:rsidRPr="004640B2">
        <w:rPr>
          <w:rFonts w:ascii="Arial" w:hAnsi="Arial" w:cs="Arial"/>
        </w:rPr>
        <w:t>administers a Public LRAP funded by an annual grant from the DC government for DC residents</w:t>
      </w:r>
      <w:r w:rsidRPr="004640B2">
        <w:rPr>
          <w:rFonts w:ascii="Arial" w:hAnsi="Arial" w:cs="Arial"/>
        </w:rPr>
        <w:t xml:space="preserve"> practicing in t</w:t>
      </w:r>
      <w:r w:rsidR="004640B2" w:rsidRPr="004640B2">
        <w:rPr>
          <w:rFonts w:ascii="Arial" w:hAnsi="Arial" w:cs="Arial"/>
        </w:rPr>
        <w:t xml:space="preserve">he District. </w:t>
      </w:r>
      <w:r w:rsidR="00E26005">
        <w:rPr>
          <w:rFonts w:ascii="Arial" w:hAnsi="Arial" w:cs="Arial"/>
        </w:rPr>
        <w:t>DCBF donors fund a Private LRAP</w:t>
      </w:r>
      <w:r w:rsidR="004640B2" w:rsidRPr="004640B2">
        <w:rPr>
          <w:rFonts w:ascii="Arial" w:hAnsi="Arial" w:cs="Arial"/>
        </w:rPr>
        <w:t xml:space="preserve"> to benefit non-DC residents practicing in the District. </w:t>
      </w:r>
    </w:p>
    <w:p w14:paraId="34D9062D" w14:textId="204A66BB" w:rsidR="003F28F7" w:rsidRPr="00AB4280" w:rsidRDefault="003F28F7" w:rsidP="003F28F7">
      <w:pPr>
        <w:pStyle w:val="Heading2"/>
        <w:rPr>
          <w:rFonts w:ascii="Arial" w:hAnsi="Arial" w:cs="Arial"/>
        </w:rPr>
      </w:pPr>
      <w:r w:rsidRPr="00AB4280">
        <w:rPr>
          <w:rFonts w:ascii="Arial" w:hAnsi="Arial" w:cs="Arial"/>
        </w:rPr>
        <w:t>How has the COVID-19 federal payment suspension affected the LRAP?</w:t>
      </w:r>
    </w:p>
    <w:p w14:paraId="5FC9F316" w14:textId="0898EC45" w:rsidR="003F28F7" w:rsidRPr="00AB4280" w:rsidRDefault="003F28F7" w:rsidP="003F28F7">
      <w:pPr>
        <w:rPr>
          <w:rFonts w:ascii="Arial" w:hAnsi="Arial" w:cs="Arial"/>
        </w:rPr>
      </w:pPr>
      <w:r w:rsidRPr="00AB4280">
        <w:rPr>
          <w:rFonts w:ascii="Arial" w:hAnsi="Arial" w:cs="Arial"/>
        </w:rPr>
        <w:t>In the pre-COVID era, LRAP payments were based on the amount due up to a cap</w:t>
      </w:r>
      <w:r w:rsidR="00923B5C" w:rsidRPr="00AB4280">
        <w:rPr>
          <w:rFonts w:ascii="Arial" w:hAnsi="Arial" w:cs="Arial"/>
        </w:rPr>
        <w:t xml:space="preserve"> determined by the DC Bar </w:t>
      </w:r>
      <w:r w:rsidR="00A53E53" w:rsidRPr="00AB4280">
        <w:rPr>
          <w:rFonts w:ascii="Arial" w:hAnsi="Arial" w:cs="Arial"/>
        </w:rPr>
        <w:t>Foundation based</w:t>
      </w:r>
      <w:r w:rsidR="00923B5C" w:rsidRPr="00AB4280">
        <w:rPr>
          <w:rFonts w:ascii="Arial" w:hAnsi="Arial" w:cs="Arial"/>
        </w:rPr>
        <w:t xml:space="preserve"> on funding</w:t>
      </w:r>
      <w:r w:rsidR="00A53E53" w:rsidRPr="00AB4280">
        <w:rPr>
          <w:rFonts w:ascii="Arial" w:hAnsi="Arial" w:cs="Arial"/>
        </w:rPr>
        <w:t xml:space="preserve"> by the DC government, individual attorney loan payments</w:t>
      </w:r>
      <w:r w:rsidR="00E26005">
        <w:rPr>
          <w:rFonts w:ascii="Arial" w:hAnsi="Arial" w:cs="Arial"/>
        </w:rPr>
        <w:t>,</w:t>
      </w:r>
      <w:r w:rsidR="00A53E53" w:rsidRPr="00AB4280">
        <w:rPr>
          <w:rFonts w:ascii="Arial" w:hAnsi="Arial" w:cs="Arial"/>
        </w:rPr>
        <w:t xml:space="preserve"> and annual income</w:t>
      </w:r>
      <w:r w:rsidRPr="00AB4280">
        <w:rPr>
          <w:rFonts w:ascii="Arial" w:hAnsi="Arial" w:cs="Arial"/>
        </w:rPr>
        <w:t>. In March 2020, when the CARES Act suspended federal student loan payments, LRAP payments toward federal loans</w:t>
      </w:r>
      <w:r w:rsidR="003E54AB" w:rsidRPr="00AB4280">
        <w:rPr>
          <w:rFonts w:ascii="Arial" w:hAnsi="Arial" w:cs="Arial"/>
        </w:rPr>
        <w:t xml:space="preserve"> were suspended</w:t>
      </w:r>
      <w:r w:rsidR="0038271C" w:rsidRPr="00AB4280">
        <w:rPr>
          <w:rFonts w:ascii="Arial" w:hAnsi="Arial" w:cs="Arial"/>
        </w:rPr>
        <w:t xml:space="preserve">. </w:t>
      </w:r>
      <w:r w:rsidR="003E54AB" w:rsidRPr="00AB4280">
        <w:rPr>
          <w:rFonts w:ascii="Arial" w:hAnsi="Arial" w:cs="Arial"/>
        </w:rPr>
        <w:t>Payments on private (commercial) loans were continued</w:t>
      </w:r>
      <w:r w:rsidR="00637BA4" w:rsidRPr="00AB4280">
        <w:rPr>
          <w:rFonts w:ascii="Arial" w:hAnsi="Arial" w:cs="Arial"/>
        </w:rPr>
        <w:t xml:space="preserve"> at the maximum allowed</w:t>
      </w:r>
      <w:r w:rsidR="003E54AB" w:rsidRPr="00AB4280">
        <w:rPr>
          <w:rFonts w:ascii="Arial" w:hAnsi="Arial" w:cs="Arial"/>
        </w:rPr>
        <w:t>.</w:t>
      </w:r>
    </w:p>
    <w:p w14:paraId="655F774B" w14:textId="3C088115" w:rsidR="003F28F7" w:rsidRPr="00AB4280" w:rsidRDefault="0038271C" w:rsidP="003F28F7">
      <w:pPr>
        <w:rPr>
          <w:rFonts w:ascii="Arial" w:hAnsi="Arial" w:cs="Arial"/>
        </w:rPr>
      </w:pPr>
      <w:r w:rsidRPr="00AB4280">
        <w:rPr>
          <w:rFonts w:ascii="Arial" w:hAnsi="Arial" w:cs="Arial"/>
        </w:rPr>
        <w:t>DCBF</w:t>
      </w:r>
      <w:r w:rsidR="003F28F7" w:rsidRPr="00AB4280">
        <w:rPr>
          <w:rFonts w:ascii="Arial" w:hAnsi="Arial" w:cs="Arial"/>
        </w:rPr>
        <w:t xml:space="preserve"> </w:t>
      </w:r>
      <w:r w:rsidRPr="00AB4280">
        <w:rPr>
          <w:rFonts w:ascii="Arial" w:hAnsi="Arial" w:cs="Arial"/>
        </w:rPr>
        <w:t>resume</w:t>
      </w:r>
      <w:r w:rsidR="00580531" w:rsidRPr="00AB4280">
        <w:rPr>
          <w:rFonts w:ascii="Arial" w:hAnsi="Arial" w:cs="Arial"/>
        </w:rPr>
        <w:t>d</w:t>
      </w:r>
      <w:r w:rsidRPr="00AB4280">
        <w:rPr>
          <w:rFonts w:ascii="Arial" w:hAnsi="Arial" w:cs="Arial"/>
        </w:rPr>
        <w:t xml:space="preserve"> </w:t>
      </w:r>
      <w:r w:rsidR="003F28F7" w:rsidRPr="00AB4280">
        <w:rPr>
          <w:rFonts w:ascii="Arial" w:hAnsi="Arial" w:cs="Arial"/>
        </w:rPr>
        <w:t>payments on federal loans</w:t>
      </w:r>
      <w:r w:rsidRPr="00AB4280">
        <w:rPr>
          <w:rFonts w:ascii="Arial" w:hAnsi="Arial" w:cs="Arial"/>
        </w:rPr>
        <w:t xml:space="preserve"> in the amount of </w:t>
      </w:r>
      <w:r w:rsidR="00DA5F2E" w:rsidRPr="00AB4280">
        <w:rPr>
          <w:rFonts w:ascii="Arial" w:hAnsi="Arial" w:cs="Arial"/>
        </w:rPr>
        <w:t xml:space="preserve">the lesser of </w:t>
      </w:r>
      <w:r w:rsidRPr="00AB4280">
        <w:rPr>
          <w:rFonts w:ascii="Arial" w:hAnsi="Arial" w:cs="Arial"/>
        </w:rPr>
        <w:t xml:space="preserve">$408 </w:t>
      </w:r>
      <w:r w:rsidR="00DA5F2E" w:rsidRPr="00AB4280">
        <w:rPr>
          <w:rFonts w:ascii="Arial" w:hAnsi="Arial" w:cs="Arial"/>
        </w:rPr>
        <w:t xml:space="preserve">or </w:t>
      </w:r>
      <w:r w:rsidR="00742E87" w:rsidRPr="00AB4280">
        <w:rPr>
          <w:rFonts w:ascii="Arial" w:hAnsi="Arial" w:cs="Arial"/>
        </w:rPr>
        <w:t xml:space="preserve">the </w:t>
      </w:r>
      <w:r w:rsidR="00DA5F2E" w:rsidRPr="00AB4280">
        <w:rPr>
          <w:rFonts w:ascii="Arial" w:hAnsi="Arial" w:cs="Arial"/>
        </w:rPr>
        <w:t xml:space="preserve">amount due on the loan </w:t>
      </w:r>
      <w:r w:rsidRPr="00AB4280">
        <w:rPr>
          <w:rFonts w:ascii="Arial" w:hAnsi="Arial" w:cs="Arial"/>
        </w:rPr>
        <w:t xml:space="preserve">(an estimate of </w:t>
      </w:r>
      <w:r w:rsidR="003F28F7" w:rsidRPr="00AB4280">
        <w:rPr>
          <w:rFonts w:ascii="Arial" w:hAnsi="Arial" w:cs="Arial"/>
        </w:rPr>
        <w:t>an income-</w:t>
      </w:r>
      <w:r w:rsidRPr="00AB4280">
        <w:rPr>
          <w:rFonts w:ascii="Arial" w:hAnsi="Arial" w:cs="Arial"/>
        </w:rPr>
        <w:t xml:space="preserve">driven </w:t>
      </w:r>
      <w:r w:rsidR="003F28F7" w:rsidRPr="00AB4280">
        <w:rPr>
          <w:rFonts w:ascii="Arial" w:hAnsi="Arial" w:cs="Arial"/>
        </w:rPr>
        <w:t xml:space="preserve">repayment </w:t>
      </w:r>
      <w:r w:rsidRPr="00AB4280">
        <w:rPr>
          <w:rFonts w:ascii="Arial" w:hAnsi="Arial" w:cs="Arial"/>
        </w:rPr>
        <w:t>amount based on</w:t>
      </w:r>
      <w:r w:rsidR="003F28F7" w:rsidRPr="00AB4280">
        <w:rPr>
          <w:rFonts w:ascii="Arial" w:hAnsi="Arial" w:cs="Arial"/>
        </w:rPr>
        <w:t xml:space="preserve"> </w:t>
      </w:r>
      <w:r w:rsidRPr="00AB4280">
        <w:rPr>
          <w:rFonts w:ascii="Arial" w:hAnsi="Arial" w:cs="Arial"/>
        </w:rPr>
        <w:t>an</w:t>
      </w:r>
      <w:r w:rsidR="003F28F7" w:rsidRPr="00AB4280">
        <w:rPr>
          <w:rFonts w:ascii="Arial" w:hAnsi="Arial" w:cs="Arial"/>
        </w:rPr>
        <w:t xml:space="preserve"> average salary </w:t>
      </w:r>
      <w:r w:rsidRPr="00AB4280">
        <w:rPr>
          <w:rFonts w:ascii="Arial" w:hAnsi="Arial" w:cs="Arial"/>
        </w:rPr>
        <w:t>as reported by qualified employers</w:t>
      </w:r>
      <w:r w:rsidR="009D737D" w:rsidRPr="00AB4280">
        <w:rPr>
          <w:rFonts w:ascii="Arial" w:hAnsi="Arial" w:cs="Arial"/>
        </w:rPr>
        <w:t xml:space="preserve"> in the District</w:t>
      </w:r>
      <w:r w:rsidRPr="00AB4280">
        <w:rPr>
          <w:rFonts w:ascii="Arial" w:hAnsi="Arial" w:cs="Arial"/>
        </w:rPr>
        <w:t>). LRAP p</w:t>
      </w:r>
      <w:r w:rsidR="003F28F7" w:rsidRPr="00AB4280">
        <w:rPr>
          <w:rFonts w:ascii="Arial" w:hAnsi="Arial" w:cs="Arial"/>
        </w:rPr>
        <w:t>ayments averaged $300-$400</w:t>
      </w:r>
      <w:r w:rsidR="009D737D" w:rsidRPr="00AB4280">
        <w:rPr>
          <w:rFonts w:ascii="Arial" w:hAnsi="Arial" w:cs="Arial"/>
        </w:rPr>
        <w:t xml:space="preserve"> per month</w:t>
      </w:r>
      <w:r w:rsidR="003F28F7" w:rsidRPr="00AB4280">
        <w:rPr>
          <w:rFonts w:ascii="Arial" w:hAnsi="Arial" w:cs="Arial"/>
        </w:rPr>
        <w:t xml:space="preserve"> </w:t>
      </w:r>
      <w:r w:rsidR="00742E87" w:rsidRPr="00AB4280">
        <w:rPr>
          <w:rFonts w:ascii="Arial" w:hAnsi="Arial" w:cs="Arial"/>
        </w:rPr>
        <w:t>before</w:t>
      </w:r>
      <w:r w:rsidR="003F28F7" w:rsidRPr="00AB4280">
        <w:rPr>
          <w:rFonts w:ascii="Arial" w:hAnsi="Arial" w:cs="Arial"/>
        </w:rPr>
        <w:t xml:space="preserve"> the pandemic.</w:t>
      </w:r>
    </w:p>
    <w:p w14:paraId="5ADDC30E" w14:textId="6529CD92" w:rsidR="00CF33A9" w:rsidRPr="00AB4280" w:rsidRDefault="005C7D72" w:rsidP="003F28F7">
      <w:pPr>
        <w:rPr>
          <w:rFonts w:ascii="Arial" w:hAnsi="Arial" w:cs="Arial"/>
        </w:rPr>
      </w:pPr>
      <w:r w:rsidRPr="00AB4280">
        <w:rPr>
          <w:rFonts w:ascii="Arial" w:hAnsi="Arial" w:cs="Arial"/>
        </w:rPr>
        <w:t>Federal</w:t>
      </w:r>
      <w:r w:rsidR="00CF33A9" w:rsidRPr="00AB4280">
        <w:rPr>
          <w:rFonts w:ascii="Arial" w:hAnsi="Arial" w:cs="Arial"/>
        </w:rPr>
        <w:t xml:space="preserve"> payments resumed in October 2023</w:t>
      </w:r>
      <w:r w:rsidRPr="00AB4280">
        <w:rPr>
          <w:rFonts w:ascii="Arial" w:hAnsi="Arial" w:cs="Arial"/>
        </w:rPr>
        <w:t xml:space="preserve"> after </w:t>
      </w:r>
      <w:r w:rsidR="00E26005">
        <w:rPr>
          <w:rFonts w:ascii="Arial" w:hAnsi="Arial" w:cs="Arial"/>
        </w:rPr>
        <w:t>a more than</w:t>
      </w:r>
      <w:r w:rsidRPr="00AB4280">
        <w:rPr>
          <w:rFonts w:ascii="Arial" w:hAnsi="Arial" w:cs="Arial"/>
        </w:rPr>
        <w:t xml:space="preserve"> </w:t>
      </w:r>
      <w:r w:rsidR="004E2EC8">
        <w:rPr>
          <w:rFonts w:ascii="Arial" w:hAnsi="Arial" w:cs="Arial"/>
        </w:rPr>
        <w:t>three-year</w:t>
      </w:r>
      <w:r w:rsidRPr="00AB4280">
        <w:rPr>
          <w:rFonts w:ascii="Arial" w:hAnsi="Arial" w:cs="Arial"/>
        </w:rPr>
        <w:t xml:space="preserve"> pandemic pause. </w:t>
      </w:r>
    </w:p>
    <w:p w14:paraId="03D1A964" w14:textId="15353258" w:rsidR="00083E7C" w:rsidRPr="00AB4280" w:rsidRDefault="00083E7C" w:rsidP="00083E7C">
      <w:pPr>
        <w:pStyle w:val="Heading2"/>
        <w:rPr>
          <w:rFonts w:ascii="Arial" w:hAnsi="Arial" w:cs="Arial"/>
        </w:rPr>
      </w:pPr>
      <w:r w:rsidRPr="00AB4280">
        <w:rPr>
          <w:rFonts w:ascii="Arial" w:hAnsi="Arial" w:cs="Arial"/>
        </w:rPr>
        <w:t>Who is eligible for the LRAP?</w:t>
      </w:r>
    </w:p>
    <w:p w14:paraId="60BA8BE5" w14:textId="49AD0B3E" w:rsidR="00083E7C" w:rsidRPr="00AB4280" w:rsidRDefault="00083E7C" w:rsidP="00083E7C">
      <w:pPr>
        <w:rPr>
          <w:rFonts w:ascii="Arial" w:hAnsi="Arial" w:cs="Arial"/>
        </w:rPr>
      </w:pPr>
      <w:r w:rsidRPr="00AB4280">
        <w:rPr>
          <w:rFonts w:ascii="Arial" w:hAnsi="Arial" w:cs="Arial"/>
        </w:rPr>
        <w:t>To participate, you must be employed by an “eligible employer</w:t>
      </w:r>
      <w:r w:rsidR="00742E87" w:rsidRPr="00AB4280">
        <w:rPr>
          <w:rFonts w:ascii="Arial" w:hAnsi="Arial" w:cs="Arial"/>
        </w:rPr>
        <w:t>,”</w:t>
      </w:r>
      <w:r w:rsidRPr="00AB4280">
        <w:rPr>
          <w:rFonts w:ascii="Arial" w:hAnsi="Arial" w:cs="Arial"/>
        </w:rPr>
        <w:t xml:space="preserve"> earn </w:t>
      </w:r>
      <w:r w:rsidR="005C7D72" w:rsidRPr="00AB4280">
        <w:rPr>
          <w:rFonts w:ascii="Arial" w:hAnsi="Arial" w:cs="Arial"/>
        </w:rPr>
        <w:t>less than $100,000</w:t>
      </w:r>
      <w:r w:rsidRPr="00AB4280">
        <w:rPr>
          <w:rFonts w:ascii="Arial" w:hAnsi="Arial" w:cs="Arial"/>
        </w:rPr>
        <w:t xml:space="preserve"> annually, be a graduate of an accredited law school</w:t>
      </w:r>
      <w:r w:rsidR="00742E87" w:rsidRPr="00AB4280">
        <w:rPr>
          <w:rFonts w:ascii="Arial" w:hAnsi="Arial" w:cs="Arial"/>
        </w:rPr>
        <w:t>,</w:t>
      </w:r>
      <w:r w:rsidRPr="00AB4280">
        <w:rPr>
          <w:rFonts w:ascii="Arial" w:hAnsi="Arial" w:cs="Arial"/>
        </w:rPr>
        <w:t xml:space="preserve"> and be:</w:t>
      </w:r>
    </w:p>
    <w:p w14:paraId="6F95B1D2" w14:textId="77777777" w:rsidR="00083E7C" w:rsidRPr="00AB4280" w:rsidRDefault="00083E7C" w:rsidP="00083E7C">
      <w:pPr>
        <w:ind w:left="720"/>
        <w:rPr>
          <w:rFonts w:ascii="Arial" w:hAnsi="Arial" w:cs="Arial"/>
        </w:rPr>
      </w:pPr>
      <w:r w:rsidRPr="00AB4280">
        <w:rPr>
          <w:rFonts w:ascii="Arial" w:hAnsi="Arial" w:cs="Arial"/>
        </w:rPr>
        <w:t>1. Licensed to practice in the District of Columbia; or</w:t>
      </w:r>
    </w:p>
    <w:p w14:paraId="5CD3B920" w14:textId="3FB5472D" w:rsidR="00083E7C" w:rsidRPr="00AB4280" w:rsidRDefault="00083E7C" w:rsidP="00083E7C">
      <w:pPr>
        <w:ind w:left="720"/>
        <w:rPr>
          <w:rFonts w:ascii="Arial" w:hAnsi="Arial" w:cs="Arial"/>
        </w:rPr>
      </w:pPr>
      <w:r w:rsidRPr="00AB4280">
        <w:rPr>
          <w:rFonts w:ascii="Arial" w:hAnsi="Arial" w:cs="Arial"/>
        </w:rPr>
        <w:t xml:space="preserve">2. Authorized under the provisions of </w:t>
      </w:r>
      <w:hyperlink r:id="rId6" w:history="1">
        <w:r w:rsidRPr="00AB4280">
          <w:rPr>
            <w:rStyle w:val="Hyperlink"/>
            <w:rFonts w:ascii="Arial" w:hAnsi="Arial" w:cs="Arial"/>
          </w:rPr>
          <w:t>Rule 49(c)(9) of the District of Columbia Court of Appeals</w:t>
        </w:r>
      </w:hyperlink>
      <w:r w:rsidRPr="00AB4280">
        <w:rPr>
          <w:rFonts w:ascii="Arial" w:hAnsi="Arial" w:cs="Arial"/>
        </w:rPr>
        <w:t xml:space="preserve"> to practice law before that court; or</w:t>
      </w:r>
    </w:p>
    <w:p w14:paraId="4171F9EF" w14:textId="34430B23" w:rsidR="00083E7C" w:rsidRPr="00AB4280" w:rsidRDefault="00083E7C" w:rsidP="00083E7C">
      <w:pPr>
        <w:ind w:left="720"/>
        <w:rPr>
          <w:rFonts w:ascii="Arial" w:hAnsi="Arial" w:cs="Arial"/>
        </w:rPr>
      </w:pPr>
      <w:r w:rsidRPr="00AB4280">
        <w:rPr>
          <w:rFonts w:ascii="Arial" w:hAnsi="Arial" w:cs="Arial"/>
        </w:rPr>
        <w:t>3. A member in good standing of the highest court of any state who has submitted an application for admission to the District of Columbia Bar.</w:t>
      </w:r>
    </w:p>
    <w:p w14:paraId="01DDCDF9" w14:textId="7B5D7253" w:rsidR="00083E7C" w:rsidRPr="00AB4280" w:rsidRDefault="00083E7C" w:rsidP="00083E7C">
      <w:pPr>
        <w:rPr>
          <w:rFonts w:ascii="Arial" w:hAnsi="Arial" w:cs="Arial"/>
        </w:rPr>
      </w:pPr>
      <w:r w:rsidRPr="00AB4280">
        <w:rPr>
          <w:rFonts w:ascii="Arial" w:hAnsi="Arial" w:cs="Arial"/>
        </w:rPr>
        <w:lastRenderedPageBreak/>
        <w:t xml:space="preserve">Additionally, to be eligible to receive Public funding, </w:t>
      </w:r>
      <w:r w:rsidR="004700BB" w:rsidRPr="00AB4280">
        <w:rPr>
          <w:rFonts w:ascii="Arial" w:hAnsi="Arial" w:cs="Arial"/>
        </w:rPr>
        <w:t xml:space="preserve">which </w:t>
      </w:r>
      <w:r w:rsidR="009A0566" w:rsidRPr="00AB4280">
        <w:rPr>
          <w:rFonts w:ascii="Arial" w:hAnsi="Arial" w:cs="Arial"/>
        </w:rPr>
        <w:t>is</w:t>
      </w:r>
      <w:r w:rsidR="00696708" w:rsidRPr="00AB4280">
        <w:rPr>
          <w:rFonts w:ascii="Arial" w:hAnsi="Arial" w:cs="Arial"/>
        </w:rPr>
        <w:t xml:space="preserve"> LRAP funds provided by the District of Columbia government, </w:t>
      </w:r>
      <w:r w:rsidRPr="00AB4280">
        <w:rPr>
          <w:rFonts w:ascii="Arial" w:hAnsi="Arial" w:cs="Arial"/>
        </w:rPr>
        <w:t xml:space="preserve">you must be a resident of the District of Columbia. </w:t>
      </w:r>
    </w:p>
    <w:p w14:paraId="0B0F1F0D" w14:textId="52559FE6" w:rsidR="00083E7C" w:rsidRDefault="00083E7C" w:rsidP="00083E7C">
      <w:pPr>
        <w:rPr>
          <w:rFonts w:ascii="Arial" w:hAnsi="Arial" w:cs="Arial"/>
        </w:rPr>
      </w:pPr>
      <w:r w:rsidRPr="00AB4280">
        <w:rPr>
          <w:rFonts w:ascii="Arial" w:hAnsi="Arial" w:cs="Arial"/>
        </w:rPr>
        <w:t>If you are not a resident of the District, you may participate in the Private LRAP</w:t>
      </w:r>
      <w:r w:rsidR="00696708" w:rsidRPr="00AB4280">
        <w:rPr>
          <w:rFonts w:ascii="Arial" w:hAnsi="Arial" w:cs="Arial"/>
        </w:rPr>
        <w:t>, funded by the DC Bar Foundation</w:t>
      </w:r>
      <w:r w:rsidRPr="00AB4280">
        <w:rPr>
          <w:rFonts w:ascii="Arial" w:hAnsi="Arial" w:cs="Arial"/>
        </w:rPr>
        <w:t xml:space="preserve">. Eligibility requirements for the Private LRAP include </w:t>
      </w:r>
      <w:r w:rsidR="00E26005">
        <w:rPr>
          <w:rFonts w:ascii="Arial" w:hAnsi="Arial" w:cs="Arial"/>
        </w:rPr>
        <w:t xml:space="preserve">an </w:t>
      </w:r>
      <w:r w:rsidR="00E26005" w:rsidRPr="00E26005">
        <w:rPr>
          <w:rFonts w:ascii="Arial" w:hAnsi="Arial" w:cs="Arial"/>
        </w:rPr>
        <w:t>annual household income of $200,000 or less</w:t>
      </w:r>
      <w:r w:rsidRPr="00AB4280">
        <w:rPr>
          <w:rFonts w:ascii="Arial" w:hAnsi="Arial" w:cs="Arial"/>
        </w:rPr>
        <w:t>.</w:t>
      </w:r>
    </w:p>
    <w:p w14:paraId="287A26BD" w14:textId="3CC049DC" w:rsidR="00923280" w:rsidRDefault="00923280" w:rsidP="00FB27D3">
      <w:pPr>
        <w:pStyle w:val="Heading2"/>
        <w:rPr>
          <w:rFonts w:ascii="Arial" w:hAnsi="Arial" w:cs="Arial"/>
        </w:rPr>
      </w:pPr>
      <w:r w:rsidRPr="00FB27D3">
        <w:rPr>
          <w:rFonts w:ascii="Arial" w:hAnsi="Arial" w:cs="Arial"/>
        </w:rPr>
        <w:t>Who is an Eligible Employer</w:t>
      </w:r>
      <w:r w:rsidR="00FB27D3">
        <w:rPr>
          <w:rFonts w:ascii="Arial" w:hAnsi="Arial" w:cs="Arial"/>
        </w:rPr>
        <w:t>?</w:t>
      </w:r>
    </w:p>
    <w:p w14:paraId="651E2641" w14:textId="2682C7DD" w:rsidR="00FB27D3" w:rsidRPr="00FB27D3" w:rsidRDefault="00123B45" w:rsidP="00FB27D3">
      <w:pPr>
        <w:rPr>
          <w:rFonts w:ascii="Arial" w:hAnsi="Arial" w:cs="Arial"/>
        </w:rPr>
      </w:pPr>
      <w:r w:rsidRPr="00123B45">
        <w:rPr>
          <w:rFonts w:ascii="Arial" w:hAnsi="Arial" w:cs="Arial"/>
        </w:rPr>
        <w:t xml:space="preserve">An </w:t>
      </w:r>
      <w:r w:rsidR="00E26005">
        <w:rPr>
          <w:rFonts w:ascii="Arial" w:hAnsi="Arial" w:cs="Arial"/>
        </w:rPr>
        <w:t>LRAP-eligible</w:t>
      </w:r>
      <w:r w:rsidRPr="00123B45">
        <w:rPr>
          <w:rFonts w:ascii="Arial" w:hAnsi="Arial" w:cs="Arial"/>
        </w:rPr>
        <w:t xml:space="preserve"> employer must be a DC-based, non-profit, tax-exempt charitable organization that provides civil legal services to the District’s low-income or underserved residents and is eligible for funding from the DC Bar Foundation. Employers seeking to be added to the LRAP Eligible Employers List must complete and submit the eligible employer application. Please contact lrap@dcbarfoundation.org for more information and questions.</w:t>
      </w:r>
    </w:p>
    <w:p w14:paraId="5E44E7F1" w14:textId="77777777" w:rsidR="00083E7C" w:rsidRPr="00AB4280" w:rsidRDefault="00083E7C" w:rsidP="00083E7C">
      <w:pPr>
        <w:pStyle w:val="Heading2"/>
        <w:rPr>
          <w:rFonts w:ascii="Arial" w:hAnsi="Arial" w:cs="Arial"/>
        </w:rPr>
      </w:pPr>
      <w:bookmarkStart w:id="2" w:name="_Toc37971549"/>
      <w:bookmarkStart w:id="3" w:name="_Toc37971536"/>
      <w:r w:rsidRPr="00AB4280">
        <w:rPr>
          <w:rFonts w:ascii="Arial" w:hAnsi="Arial" w:cs="Arial"/>
        </w:rPr>
        <w:t>What are “service obligations”?</w:t>
      </w:r>
      <w:bookmarkEnd w:id="2"/>
    </w:p>
    <w:p w14:paraId="1482F99F" w14:textId="3FAED001" w:rsidR="00083E7C" w:rsidRPr="00AB4280" w:rsidRDefault="00083E7C" w:rsidP="00083E7C">
      <w:pPr>
        <w:rPr>
          <w:rFonts w:ascii="Arial" w:hAnsi="Arial" w:cs="Arial"/>
        </w:rPr>
      </w:pPr>
      <w:r w:rsidRPr="00AB4280">
        <w:rPr>
          <w:rFonts w:ascii="Arial" w:hAnsi="Arial" w:cs="Arial"/>
        </w:rPr>
        <w:t>The LRAP is designed to encourage lawyers to provide legal services to DC residents</w:t>
      </w:r>
      <w:r w:rsidR="00395894">
        <w:rPr>
          <w:rFonts w:ascii="Arial" w:hAnsi="Arial" w:cs="Arial"/>
        </w:rPr>
        <w:t xml:space="preserve"> experiencing </w:t>
      </w:r>
      <w:r w:rsidR="00E26005">
        <w:rPr>
          <w:rFonts w:ascii="Arial" w:hAnsi="Arial" w:cs="Arial"/>
        </w:rPr>
        <w:t>low income</w:t>
      </w:r>
      <w:r w:rsidRPr="00AB4280">
        <w:rPr>
          <w:rFonts w:ascii="Arial" w:hAnsi="Arial" w:cs="Arial"/>
        </w:rPr>
        <w:t xml:space="preserve">. </w:t>
      </w:r>
      <w:proofErr w:type="gramStart"/>
      <w:r w:rsidRPr="00AB4280">
        <w:rPr>
          <w:rFonts w:ascii="Arial" w:hAnsi="Arial" w:cs="Arial"/>
        </w:rPr>
        <w:t>In order to</w:t>
      </w:r>
      <w:proofErr w:type="gramEnd"/>
      <w:r w:rsidRPr="00AB4280">
        <w:rPr>
          <w:rFonts w:ascii="Arial" w:hAnsi="Arial" w:cs="Arial"/>
        </w:rPr>
        <w:t xml:space="preserve"> receive an LRAP award, LRAP Participants must commit to completing 12 months of eligible employment. The 12-month period represents the applicant’s service obligation.</w:t>
      </w:r>
    </w:p>
    <w:p w14:paraId="5137E8D6" w14:textId="77777777" w:rsidR="00083E7C" w:rsidRPr="00AB4280" w:rsidRDefault="00083E7C" w:rsidP="00083E7C">
      <w:pPr>
        <w:pStyle w:val="Heading2"/>
        <w:rPr>
          <w:rFonts w:ascii="Arial" w:hAnsi="Arial" w:cs="Arial"/>
        </w:rPr>
      </w:pPr>
      <w:r w:rsidRPr="00AB4280">
        <w:rPr>
          <w:rFonts w:ascii="Arial" w:hAnsi="Arial" w:cs="Arial"/>
        </w:rPr>
        <w:t>What if a recipient leaves Eligible Employment?</w:t>
      </w:r>
    </w:p>
    <w:p w14:paraId="0548445C" w14:textId="306E9BD1" w:rsidR="00083E7C" w:rsidRPr="00AB4280" w:rsidRDefault="00083E7C" w:rsidP="00083E7C">
      <w:pPr>
        <w:pStyle w:val="NoSpacing"/>
        <w:rPr>
          <w:rFonts w:ascii="Arial" w:hAnsi="Arial" w:cs="Arial"/>
        </w:rPr>
      </w:pPr>
      <w:r w:rsidRPr="00AB4280">
        <w:rPr>
          <w:rFonts w:ascii="Arial" w:hAnsi="Arial" w:cs="Arial"/>
        </w:rPr>
        <w:t xml:space="preserve">With limited exceptions (see exceptions to 12-month service obligation), if a participant voluntarily leaves eligible employment at any point during the 12-month service obligation, the participant must repay all funds received since the beginning of the LRAP year. </w:t>
      </w:r>
    </w:p>
    <w:p w14:paraId="780EFCEC" w14:textId="77777777" w:rsidR="00083E7C" w:rsidRPr="00AB4280" w:rsidRDefault="00083E7C" w:rsidP="00083E7C">
      <w:pPr>
        <w:pStyle w:val="NoSpacing"/>
        <w:rPr>
          <w:rFonts w:ascii="Arial" w:hAnsi="Arial" w:cs="Arial"/>
        </w:rPr>
      </w:pPr>
    </w:p>
    <w:p w14:paraId="4D0A61C8" w14:textId="652987B6" w:rsidR="00083E7C" w:rsidRPr="00AB4280" w:rsidRDefault="00083E7C" w:rsidP="00083E7C">
      <w:pPr>
        <w:pStyle w:val="Heading2"/>
        <w:rPr>
          <w:rFonts w:ascii="Arial" w:hAnsi="Arial" w:cs="Arial"/>
        </w:rPr>
      </w:pPr>
      <w:r w:rsidRPr="00AB4280">
        <w:rPr>
          <w:rFonts w:ascii="Arial" w:hAnsi="Arial" w:cs="Arial"/>
        </w:rPr>
        <w:t>What if a recipient moves?</w:t>
      </w:r>
      <w:bookmarkEnd w:id="3"/>
    </w:p>
    <w:p w14:paraId="22560D8D" w14:textId="68358C01" w:rsidR="00083E7C" w:rsidRPr="00AB4280" w:rsidRDefault="00083E7C" w:rsidP="00083E7C">
      <w:pPr>
        <w:rPr>
          <w:rFonts w:ascii="Arial" w:hAnsi="Arial" w:cs="Arial"/>
        </w:rPr>
      </w:pPr>
      <w:r w:rsidRPr="00AB4280">
        <w:rPr>
          <w:rFonts w:ascii="Arial" w:hAnsi="Arial" w:cs="Arial"/>
        </w:rPr>
        <w:t xml:space="preserve">If a recipient of the Public LRAP moves </w:t>
      </w:r>
      <w:r w:rsidR="0033204C" w:rsidRPr="00AB4280">
        <w:rPr>
          <w:rFonts w:ascii="Arial" w:hAnsi="Arial" w:cs="Arial"/>
        </w:rPr>
        <w:t>out of DC, and continues to work in DC</w:t>
      </w:r>
      <w:r w:rsidRPr="00AB4280">
        <w:rPr>
          <w:rFonts w:ascii="Arial" w:hAnsi="Arial" w:cs="Arial"/>
        </w:rPr>
        <w:t xml:space="preserve">, </w:t>
      </w:r>
      <w:r w:rsidR="0033204C" w:rsidRPr="00AB4280">
        <w:rPr>
          <w:rFonts w:ascii="Arial" w:hAnsi="Arial" w:cs="Arial"/>
        </w:rPr>
        <w:t>they</w:t>
      </w:r>
      <w:r w:rsidRPr="00AB4280">
        <w:rPr>
          <w:rFonts w:ascii="Arial" w:hAnsi="Arial" w:cs="Arial"/>
        </w:rPr>
        <w:t xml:space="preserve"> must be transitioned to the Private LRAP as DC residency is a requirement for participation in the publicly funded LRAP.</w:t>
      </w:r>
    </w:p>
    <w:p w14:paraId="4E84DA66" w14:textId="77777777" w:rsidR="002056F5" w:rsidRPr="00AB4280" w:rsidRDefault="002056F5" w:rsidP="002056F5">
      <w:pPr>
        <w:pStyle w:val="Heading2"/>
        <w:rPr>
          <w:rFonts w:ascii="Arial" w:hAnsi="Arial" w:cs="Arial"/>
        </w:rPr>
      </w:pPr>
      <w:bookmarkStart w:id="4" w:name="_Toc37971537"/>
      <w:bookmarkEnd w:id="1"/>
      <w:r w:rsidRPr="00AB4280">
        <w:rPr>
          <w:rFonts w:ascii="Arial" w:hAnsi="Arial" w:cs="Arial"/>
        </w:rPr>
        <w:t>What if an applicant is not admitted to the bar?</w:t>
      </w:r>
      <w:bookmarkEnd w:id="4"/>
    </w:p>
    <w:p w14:paraId="59BB69F3" w14:textId="77777777" w:rsidR="002056F5" w:rsidRPr="00AB4280" w:rsidRDefault="002056F5" w:rsidP="002056F5">
      <w:pPr>
        <w:pStyle w:val="NoSpacing"/>
        <w:rPr>
          <w:rFonts w:ascii="Arial" w:hAnsi="Arial" w:cs="Arial"/>
        </w:rPr>
      </w:pPr>
      <w:r w:rsidRPr="00AB4280">
        <w:rPr>
          <w:rFonts w:ascii="Arial" w:hAnsi="Arial" w:cs="Arial"/>
        </w:rPr>
        <w:t>An applicant may have a pending application for admission to practice law in DC or be authorized to practice law in DC under the provisions of Rule 49(c)(9) of the District of Columbia Court of Appeals.</w:t>
      </w:r>
    </w:p>
    <w:p w14:paraId="05DC6287" w14:textId="77777777" w:rsidR="002056F5" w:rsidRPr="00AB4280" w:rsidRDefault="002056F5" w:rsidP="002056F5">
      <w:pPr>
        <w:pStyle w:val="NoSpacing"/>
        <w:rPr>
          <w:rFonts w:ascii="Arial" w:hAnsi="Arial" w:cs="Arial"/>
        </w:rPr>
      </w:pPr>
    </w:p>
    <w:p w14:paraId="72BC80F3" w14:textId="77777777" w:rsidR="002056F5" w:rsidRPr="00AB4280" w:rsidRDefault="002056F5" w:rsidP="002056F5">
      <w:pPr>
        <w:pStyle w:val="Heading2"/>
        <w:rPr>
          <w:rFonts w:ascii="Arial" w:hAnsi="Arial" w:cs="Arial"/>
        </w:rPr>
      </w:pPr>
      <w:bookmarkStart w:id="5" w:name="_Toc37971538"/>
      <w:r w:rsidRPr="00AB4280">
        <w:rPr>
          <w:rFonts w:ascii="Arial" w:hAnsi="Arial" w:cs="Arial"/>
        </w:rPr>
        <w:t>Are there any exceptions to the 12-month service obligation?</w:t>
      </w:r>
      <w:bookmarkEnd w:id="5"/>
    </w:p>
    <w:p w14:paraId="44ABD50D" w14:textId="77777777" w:rsidR="002056F5" w:rsidRPr="00AB4280" w:rsidRDefault="002056F5" w:rsidP="002056F5">
      <w:pPr>
        <w:pStyle w:val="NoSpacing"/>
        <w:rPr>
          <w:rFonts w:ascii="Arial" w:hAnsi="Arial" w:cs="Arial"/>
        </w:rPr>
      </w:pPr>
      <w:r w:rsidRPr="00AB4280">
        <w:rPr>
          <w:rFonts w:ascii="Arial" w:hAnsi="Arial" w:cs="Arial"/>
        </w:rPr>
        <w:t>Yes. There are two exceptions to the 12-month service obligation:</w:t>
      </w:r>
    </w:p>
    <w:p w14:paraId="0F19276C" w14:textId="77777777" w:rsidR="002056F5" w:rsidRPr="00AB4280" w:rsidRDefault="002056F5" w:rsidP="002056F5">
      <w:pPr>
        <w:pStyle w:val="NoSpacing"/>
        <w:rPr>
          <w:rFonts w:ascii="Arial" w:hAnsi="Arial" w:cs="Arial"/>
        </w:rPr>
      </w:pPr>
    </w:p>
    <w:p w14:paraId="530A0997" w14:textId="5A55A97B" w:rsidR="002056F5" w:rsidRPr="00AB4280" w:rsidRDefault="002056F5" w:rsidP="002056F5">
      <w:pPr>
        <w:pStyle w:val="NoSpacing"/>
        <w:rPr>
          <w:rFonts w:ascii="Arial" w:hAnsi="Arial" w:cs="Arial"/>
        </w:rPr>
      </w:pPr>
      <w:r w:rsidRPr="00AB4280">
        <w:rPr>
          <w:rFonts w:ascii="Arial" w:hAnsi="Arial" w:cs="Arial"/>
        </w:rPr>
        <w:t xml:space="preserve">(1) A participant who is involuntarily terminated from eligible employment, is in good standing with LRAP otherwise, and provides the Foundation with adequate notice will not need to repay. Involuntary termination covers loss of employment due to financial issues at the place of eligible employment; it does not cover loss of employment due to the participant’s job performance. </w:t>
      </w:r>
      <w:r w:rsidR="00377D3F" w:rsidRPr="00AB4280">
        <w:rPr>
          <w:rFonts w:ascii="Arial" w:hAnsi="Arial" w:cs="Arial"/>
        </w:rPr>
        <w:t>In that case, the participant</w:t>
      </w:r>
      <w:r w:rsidRPr="00AB4280">
        <w:rPr>
          <w:rFonts w:ascii="Arial" w:hAnsi="Arial" w:cs="Arial"/>
        </w:rPr>
        <w:t xml:space="preserve"> will only need to return any funds received for the period between the date of involuntary termination and the end of the calendar year.</w:t>
      </w:r>
    </w:p>
    <w:p w14:paraId="431EB7E7" w14:textId="77777777" w:rsidR="002056F5" w:rsidRPr="00AB4280" w:rsidRDefault="002056F5" w:rsidP="002056F5">
      <w:pPr>
        <w:pStyle w:val="NoSpacing"/>
        <w:rPr>
          <w:rFonts w:ascii="Arial" w:hAnsi="Arial" w:cs="Arial"/>
        </w:rPr>
      </w:pPr>
    </w:p>
    <w:p w14:paraId="0C81EECA" w14:textId="77777777" w:rsidR="002056F5" w:rsidRPr="00AB4280" w:rsidRDefault="002056F5" w:rsidP="002056F5">
      <w:pPr>
        <w:pStyle w:val="NoSpacing"/>
        <w:rPr>
          <w:rFonts w:ascii="Arial" w:hAnsi="Arial" w:cs="Arial"/>
        </w:rPr>
      </w:pPr>
      <w:r w:rsidRPr="00AB4280">
        <w:rPr>
          <w:rFonts w:ascii="Arial" w:hAnsi="Arial" w:cs="Arial"/>
        </w:rPr>
        <w:t xml:space="preserve">(2) Those who have participated in LRAP for three or more years and have been in satisfactory status the entire time (i.e. received forgiveness for each of those years) may be eligible for forgiveness at any time during the LRAP year if they withdraw voluntarily from eligible </w:t>
      </w:r>
      <w:r w:rsidRPr="00AB4280">
        <w:rPr>
          <w:rFonts w:ascii="Arial" w:hAnsi="Arial" w:cs="Arial"/>
        </w:rPr>
        <w:lastRenderedPageBreak/>
        <w:t>employment. The participant shall be required to return any funds received for the period between the date of voluntary withdrawal from eligible employment and the end of the calendar year.</w:t>
      </w:r>
    </w:p>
    <w:p w14:paraId="6FB27500" w14:textId="77777777" w:rsidR="002056F5" w:rsidRPr="00AB4280" w:rsidRDefault="002056F5" w:rsidP="002056F5">
      <w:pPr>
        <w:pStyle w:val="NoSpacing"/>
        <w:rPr>
          <w:rFonts w:ascii="Arial" w:hAnsi="Arial" w:cs="Arial"/>
        </w:rPr>
      </w:pPr>
    </w:p>
    <w:p w14:paraId="4DA1F976" w14:textId="77777777" w:rsidR="00083E7C" w:rsidRPr="00AB4280" w:rsidRDefault="00083E7C" w:rsidP="00083E7C">
      <w:pPr>
        <w:pStyle w:val="Heading2"/>
        <w:rPr>
          <w:rFonts w:ascii="Arial" w:hAnsi="Arial" w:cs="Arial"/>
        </w:rPr>
      </w:pPr>
      <w:bookmarkStart w:id="6" w:name="_Toc37971555"/>
      <w:bookmarkStart w:id="7" w:name="_Toc37971539"/>
      <w:r w:rsidRPr="00AB4280">
        <w:rPr>
          <w:rFonts w:ascii="Arial" w:hAnsi="Arial" w:cs="Arial"/>
        </w:rPr>
        <w:t>What happens if an applicant fails to complete a service obligation?</w:t>
      </w:r>
      <w:bookmarkEnd w:id="6"/>
    </w:p>
    <w:p w14:paraId="59EBF4DD" w14:textId="2E7427A6" w:rsidR="00083E7C" w:rsidRPr="00AB4280" w:rsidRDefault="00083E7C" w:rsidP="00083E7C">
      <w:pPr>
        <w:rPr>
          <w:rFonts w:ascii="Arial" w:hAnsi="Arial" w:cs="Arial"/>
        </w:rPr>
      </w:pPr>
      <w:r w:rsidRPr="00AB4280">
        <w:rPr>
          <w:rFonts w:ascii="Arial" w:hAnsi="Arial" w:cs="Arial"/>
        </w:rPr>
        <w:t xml:space="preserve">In most cases, a participant </w:t>
      </w:r>
      <w:r w:rsidR="000F743B" w:rsidRPr="00AB4280">
        <w:rPr>
          <w:rFonts w:ascii="Arial" w:hAnsi="Arial" w:cs="Arial"/>
        </w:rPr>
        <w:t>who</w:t>
      </w:r>
      <w:r w:rsidRPr="00AB4280">
        <w:rPr>
          <w:rFonts w:ascii="Arial" w:hAnsi="Arial" w:cs="Arial"/>
        </w:rPr>
        <w:t xml:space="preserve"> fails to complete a service obligation will be required to repay a pro-rated portion of LRAP funding received.</w:t>
      </w:r>
    </w:p>
    <w:p w14:paraId="2C3F74FE" w14:textId="77777777" w:rsidR="002056F5" w:rsidRPr="00AB4280" w:rsidRDefault="002056F5" w:rsidP="002056F5">
      <w:pPr>
        <w:pStyle w:val="Heading2"/>
        <w:rPr>
          <w:rFonts w:ascii="Arial" w:hAnsi="Arial" w:cs="Arial"/>
        </w:rPr>
      </w:pPr>
      <w:r w:rsidRPr="00AB4280">
        <w:rPr>
          <w:rFonts w:ascii="Arial" w:hAnsi="Arial" w:cs="Arial"/>
        </w:rPr>
        <w:t>What if a recipient is not in good standing where admitted to the bar?</w:t>
      </w:r>
      <w:bookmarkEnd w:id="7"/>
    </w:p>
    <w:p w14:paraId="1977EEA5" w14:textId="5C67AE8C" w:rsidR="002056F5" w:rsidRPr="00AB4280" w:rsidRDefault="002056F5" w:rsidP="002056F5">
      <w:pPr>
        <w:rPr>
          <w:rFonts w:ascii="Arial" w:hAnsi="Arial" w:cs="Arial"/>
        </w:rPr>
      </w:pPr>
      <w:r w:rsidRPr="00AB4280">
        <w:rPr>
          <w:rFonts w:ascii="Arial" w:hAnsi="Arial" w:cs="Arial"/>
        </w:rPr>
        <w:t xml:space="preserve">If a recipient is not in good standing </w:t>
      </w:r>
      <w:proofErr w:type="gramStart"/>
      <w:r w:rsidRPr="00AB4280">
        <w:rPr>
          <w:rFonts w:ascii="Arial" w:hAnsi="Arial" w:cs="Arial"/>
        </w:rPr>
        <w:t>where</w:t>
      </w:r>
      <w:proofErr w:type="gramEnd"/>
      <w:r w:rsidRPr="00AB4280">
        <w:rPr>
          <w:rFonts w:ascii="Arial" w:hAnsi="Arial" w:cs="Arial"/>
        </w:rPr>
        <w:t xml:space="preserve"> admitted to the bar, </w:t>
      </w:r>
      <w:r w:rsidR="00341BD9" w:rsidRPr="00AB4280">
        <w:rPr>
          <w:rFonts w:ascii="Arial" w:hAnsi="Arial" w:cs="Arial"/>
        </w:rPr>
        <w:t>they are</w:t>
      </w:r>
      <w:r w:rsidRPr="00AB4280">
        <w:rPr>
          <w:rFonts w:ascii="Arial" w:hAnsi="Arial" w:cs="Arial"/>
        </w:rPr>
        <w:t xml:space="preserve"> not eligible to participate in the LRAP. If an LRAP participant is disbarred during the service commitment period, </w:t>
      </w:r>
      <w:r w:rsidR="0032047E" w:rsidRPr="00AB4280">
        <w:rPr>
          <w:rFonts w:ascii="Arial" w:hAnsi="Arial" w:cs="Arial"/>
        </w:rPr>
        <w:t>they</w:t>
      </w:r>
      <w:r w:rsidRPr="00AB4280">
        <w:rPr>
          <w:rFonts w:ascii="Arial" w:hAnsi="Arial" w:cs="Arial"/>
        </w:rPr>
        <w:t xml:space="preserve"> must repay LRAP funds received.</w:t>
      </w:r>
    </w:p>
    <w:p w14:paraId="290AF687" w14:textId="6191630C" w:rsidR="002056F5" w:rsidRPr="00AB4280" w:rsidRDefault="002056F5" w:rsidP="002056F5">
      <w:pPr>
        <w:pStyle w:val="Heading2"/>
        <w:rPr>
          <w:rFonts w:ascii="Arial" w:hAnsi="Arial" w:cs="Arial"/>
        </w:rPr>
      </w:pPr>
      <w:bookmarkStart w:id="8" w:name="_Toc37971540"/>
      <w:r w:rsidRPr="00AB4280">
        <w:rPr>
          <w:rFonts w:ascii="Arial" w:hAnsi="Arial" w:cs="Arial"/>
        </w:rPr>
        <w:t xml:space="preserve">What if a recipient’s salary increases </w:t>
      </w:r>
      <w:r w:rsidR="00754ECE" w:rsidRPr="00AB4280">
        <w:rPr>
          <w:rFonts w:ascii="Arial" w:hAnsi="Arial" w:cs="Arial"/>
        </w:rPr>
        <w:t>to</w:t>
      </w:r>
      <w:r w:rsidRPr="00AB4280">
        <w:rPr>
          <w:rFonts w:ascii="Arial" w:hAnsi="Arial" w:cs="Arial"/>
        </w:rPr>
        <w:t xml:space="preserve"> $</w:t>
      </w:r>
      <w:r w:rsidR="0082377D" w:rsidRPr="00AB4280">
        <w:rPr>
          <w:rFonts w:ascii="Arial" w:hAnsi="Arial" w:cs="Arial"/>
        </w:rPr>
        <w:t>10</w:t>
      </w:r>
      <w:r w:rsidRPr="00AB4280">
        <w:rPr>
          <w:rFonts w:ascii="Arial" w:hAnsi="Arial" w:cs="Arial"/>
        </w:rPr>
        <w:t>0,000</w:t>
      </w:r>
      <w:r w:rsidR="00754ECE" w:rsidRPr="00AB4280">
        <w:rPr>
          <w:rFonts w:ascii="Arial" w:hAnsi="Arial" w:cs="Arial"/>
        </w:rPr>
        <w:t xml:space="preserve"> or more</w:t>
      </w:r>
      <w:r w:rsidRPr="00AB4280">
        <w:rPr>
          <w:rFonts w:ascii="Arial" w:hAnsi="Arial" w:cs="Arial"/>
        </w:rPr>
        <w:t>?</w:t>
      </w:r>
      <w:bookmarkEnd w:id="8"/>
    </w:p>
    <w:p w14:paraId="24A05091" w14:textId="6B343498" w:rsidR="002056F5" w:rsidRPr="00AB4280" w:rsidRDefault="002056F5" w:rsidP="002056F5">
      <w:pPr>
        <w:rPr>
          <w:rFonts w:ascii="Arial" w:hAnsi="Arial" w:cs="Arial"/>
        </w:rPr>
      </w:pPr>
      <w:r w:rsidRPr="00AB4280">
        <w:rPr>
          <w:rFonts w:ascii="Arial" w:hAnsi="Arial" w:cs="Arial"/>
        </w:rPr>
        <w:t xml:space="preserve">If a recipient’s income increases past the required threshold, </w:t>
      </w:r>
      <w:r w:rsidR="00754ECE" w:rsidRPr="00AB4280">
        <w:rPr>
          <w:rFonts w:ascii="Arial" w:hAnsi="Arial" w:cs="Arial"/>
        </w:rPr>
        <w:t>they are</w:t>
      </w:r>
      <w:r w:rsidR="00341BD9" w:rsidRPr="00AB4280">
        <w:rPr>
          <w:rFonts w:ascii="Arial" w:hAnsi="Arial" w:cs="Arial"/>
        </w:rPr>
        <w:t xml:space="preserve"> </w:t>
      </w:r>
      <w:r w:rsidRPr="00AB4280">
        <w:rPr>
          <w:rFonts w:ascii="Arial" w:hAnsi="Arial" w:cs="Arial"/>
        </w:rPr>
        <w:t>no longer eligible to participate</w:t>
      </w:r>
      <w:r w:rsidR="0082377D" w:rsidRPr="00AB4280">
        <w:rPr>
          <w:rFonts w:ascii="Arial" w:hAnsi="Arial" w:cs="Arial"/>
        </w:rPr>
        <w:t>.</w:t>
      </w:r>
    </w:p>
    <w:p w14:paraId="353F9501" w14:textId="77777777" w:rsidR="002056F5" w:rsidRPr="00AB4280" w:rsidRDefault="002056F5" w:rsidP="002056F5">
      <w:pPr>
        <w:pStyle w:val="Heading2"/>
        <w:rPr>
          <w:rFonts w:ascii="Arial" w:hAnsi="Arial" w:cs="Arial"/>
        </w:rPr>
      </w:pPr>
      <w:bookmarkStart w:id="9" w:name="_Toc37971541"/>
      <w:r w:rsidRPr="00AB4280">
        <w:rPr>
          <w:rFonts w:ascii="Arial" w:hAnsi="Arial" w:cs="Arial"/>
        </w:rPr>
        <w:t>What if a participant fails to exhaust other LRAP benefits?</w:t>
      </w:r>
      <w:bookmarkEnd w:id="9"/>
    </w:p>
    <w:p w14:paraId="63442865" w14:textId="7CD00BB7" w:rsidR="002056F5" w:rsidRPr="00AB4280" w:rsidRDefault="002056F5" w:rsidP="002056F5">
      <w:pPr>
        <w:rPr>
          <w:rFonts w:ascii="Arial" w:hAnsi="Arial" w:cs="Arial"/>
        </w:rPr>
      </w:pPr>
      <w:r w:rsidRPr="00AB4280">
        <w:rPr>
          <w:rFonts w:ascii="Arial" w:hAnsi="Arial" w:cs="Arial"/>
        </w:rPr>
        <w:t>Participants are required to exhaust other LRAP benefits</w:t>
      </w:r>
      <w:r w:rsidR="0082377D" w:rsidRPr="00AB4280">
        <w:rPr>
          <w:rFonts w:ascii="Arial" w:hAnsi="Arial" w:cs="Arial"/>
        </w:rPr>
        <w:t xml:space="preserve"> and to notify the Foundation of other LRAP awards received.</w:t>
      </w:r>
    </w:p>
    <w:p w14:paraId="3781F92A" w14:textId="77777777" w:rsidR="002056F5" w:rsidRPr="00AB4280" w:rsidRDefault="002056F5" w:rsidP="002056F5">
      <w:pPr>
        <w:pStyle w:val="Heading2"/>
        <w:rPr>
          <w:rFonts w:ascii="Arial" w:hAnsi="Arial" w:cs="Arial"/>
        </w:rPr>
      </w:pPr>
      <w:bookmarkStart w:id="10" w:name="_Toc37971544"/>
      <w:r w:rsidRPr="00AB4280">
        <w:rPr>
          <w:rFonts w:ascii="Arial" w:hAnsi="Arial" w:cs="Arial"/>
        </w:rPr>
        <w:t>What if an applicant receives LRAP funding from other sources or programs?</w:t>
      </w:r>
      <w:bookmarkEnd w:id="10"/>
    </w:p>
    <w:p w14:paraId="10409528" w14:textId="439A92F8" w:rsidR="002056F5" w:rsidRPr="00AB4280" w:rsidRDefault="002056F5" w:rsidP="002056F5">
      <w:pPr>
        <w:rPr>
          <w:rFonts w:ascii="Arial" w:hAnsi="Arial" w:cs="Arial"/>
        </w:rPr>
      </w:pPr>
      <w:r w:rsidRPr="00AB4280">
        <w:rPr>
          <w:rFonts w:ascii="Arial" w:hAnsi="Arial" w:cs="Arial"/>
        </w:rPr>
        <w:t>The Foundation’s LRAP is an LRAP “of last resort,” meaning all applicants must “exhaust all other available avenues for loan repayment assistance, including through participation in any available undergraduate or law school debt-forgiveness programs</w:t>
      </w:r>
      <w:r w:rsidR="0023017B" w:rsidRPr="00AB4280">
        <w:rPr>
          <w:rFonts w:ascii="Arial" w:hAnsi="Arial" w:cs="Arial"/>
        </w:rPr>
        <w:t>.”</w:t>
      </w:r>
    </w:p>
    <w:p w14:paraId="18A6CB4B" w14:textId="77777777" w:rsidR="002056F5" w:rsidRPr="00AB4280" w:rsidRDefault="002056F5" w:rsidP="002056F5">
      <w:pPr>
        <w:pStyle w:val="Heading2"/>
        <w:rPr>
          <w:rFonts w:ascii="Arial" w:hAnsi="Arial" w:cs="Arial"/>
        </w:rPr>
      </w:pPr>
      <w:bookmarkStart w:id="11" w:name="_Toc37971545"/>
      <w:r w:rsidRPr="00AB4280">
        <w:rPr>
          <w:rFonts w:ascii="Arial" w:hAnsi="Arial" w:cs="Arial"/>
        </w:rPr>
        <w:t>What if the number of qualified applicants exceeds available funding for loan forgiveness?</w:t>
      </w:r>
      <w:bookmarkEnd w:id="11"/>
      <w:r w:rsidRPr="00AB4280">
        <w:rPr>
          <w:rFonts w:ascii="Arial" w:hAnsi="Arial" w:cs="Arial"/>
        </w:rPr>
        <w:t xml:space="preserve"> </w:t>
      </w:r>
    </w:p>
    <w:p w14:paraId="7DBAD7C4" w14:textId="3709D521" w:rsidR="002056F5" w:rsidRPr="00AB4280" w:rsidRDefault="002056F5" w:rsidP="0082377D">
      <w:pPr>
        <w:rPr>
          <w:rFonts w:ascii="Arial" w:hAnsi="Arial" w:cs="Arial"/>
        </w:rPr>
      </w:pPr>
      <w:r w:rsidRPr="00AB4280">
        <w:rPr>
          <w:rFonts w:ascii="Arial" w:hAnsi="Arial" w:cs="Arial"/>
        </w:rPr>
        <w:t>DCBF maintains discretion in determining the level of assistance and the allocation of funds. Priority may be given to certain categories of applicants</w:t>
      </w:r>
      <w:r w:rsidR="000937D1" w:rsidRPr="00AB4280">
        <w:rPr>
          <w:rFonts w:ascii="Arial" w:hAnsi="Arial" w:cs="Arial"/>
        </w:rPr>
        <w:t xml:space="preserve"> if funding is exhausted. </w:t>
      </w:r>
    </w:p>
    <w:p w14:paraId="03F46AC0" w14:textId="77777777" w:rsidR="002056F5" w:rsidRPr="00AB4280" w:rsidRDefault="002056F5" w:rsidP="002056F5">
      <w:pPr>
        <w:pStyle w:val="Heading2"/>
        <w:rPr>
          <w:rFonts w:ascii="Arial" w:hAnsi="Arial" w:cs="Arial"/>
        </w:rPr>
      </w:pPr>
      <w:bookmarkStart w:id="12" w:name="_Toc37971548"/>
      <w:r w:rsidRPr="00AB4280">
        <w:rPr>
          <w:rFonts w:ascii="Arial" w:hAnsi="Arial" w:cs="Arial"/>
        </w:rPr>
        <w:t>Why are the LRAP Awards referred to as “loans”?</w:t>
      </w:r>
      <w:bookmarkEnd w:id="12"/>
    </w:p>
    <w:p w14:paraId="52AFF4A2" w14:textId="77777777" w:rsidR="002056F5" w:rsidRPr="00AB4280" w:rsidRDefault="002056F5" w:rsidP="002056F5">
      <w:pPr>
        <w:rPr>
          <w:rFonts w:ascii="Arial" w:hAnsi="Arial" w:cs="Arial"/>
        </w:rPr>
      </w:pPr>
      <w:r w:rsidRPr="00AB4280">
        <w:rPr>
          <w:rFonts w:ascii="Arial" w:hAnsi="Arial" w:cs="Arial"/>
        </w:rPr>
        <w:t xml:space="preserve">LRAP Awards are referred to as loans because the LRAP is structured </w:t>
      </w:r>
      <w:proofErr w:type="gramStart"/>
      <w:r w:rsidRPr="00AB4280">
        <w:rPr>
          <w:rFonts w:ascii="Arial" w:hAnsi="Arial" w:cs="Arial"/>
        </w:rPr>
        <w:t>in order to</w:t>
      </w:r>
      <w:proofErr w:type="gramEnd"/>
      <w:r w:rsidRPr="00AB4280">
        <w:rPr>
          <w:rFonts w:ascii="Arial" w:hAnsi="Arial" w:cs="Arial"/>
        </w:rPr>
        <w:t xml:space="preserve"> provide awards that are not taxable as income. To achieve this goal, DCBF must issue and forgive loans in exchange for a service commitment.</w:t>
      </w:r>
    </w:p>
    <w:p w14:paraId="1674E1E4" w14:textId="77777777" w:rsidR="002056F5" w:rsidRPr="00AB4280" w:rsidRDefault="002056F5" w:rsidP="002056F5">
      <w:pPr>
        <w:pStyle w:val="Heading2"/>
        <w:rPr>
          <w:rFonts w:ascii="Arial" w:hAnsi="Arial" w:cs="Arial"/>
        </w:rPr>
      </w:pPr>
      <w:bookmarkStart w:id="13" w:name="_Toc37971550"/>
      <w:r w:rsidRPr="00AB4280">
        <w:rPr>
          <w:rFonts w:ascii="Arial" w:hAnsi="Arial" w:cs="Arial"/>
        </w:rPr>
        <w:t>What is the significance of debt-to-income ratio?</w:t>
      </w:r>
      <w:bookmarkEnd w:id="13"/>
    </w:p>
    <w:p w14:paraId="1D0AB695" w14:textId="27FC412C" w:rsidR="002056F5" w:rsidRPr="00AB4280" w:rsidRDefault="002056F5" w:rsidP="002056F5">
      <w:pPr>
        <w:rPr>
          <w:rFonts w:ascii="Arial" w:hAnsi="Arial" w:cs="Arial"/>
        </w:rPr>
      </w:pPr>
      <w:proofErr w:type="gramStart"/>
      <w:r w:rsidRPr="00AB4280">
        <w:rPr>
          <w:rFonts w:ascii="Arial" w:hAnsi="Arial" w:cs="Arial"/>
        </w:rPr>
        <w:t>In the event that</w:t>
      </w:r>
      <w:proofErr w:type="gramEnd"/>
      <w:r w:rsidRPr="00AB4280">
        <w:rPr>
          <w:rFonts w:ascii="Arial" w:hAnsi="Arial" w:cs="Arial"/>
        </w:rPr>
        <w:t xml:space="preserve"> funding for the LRAP is insufficient to cover 100% of each eligible applicant’s award eligibility, </w:t>
      </w:r>
      <w:r w:rsidR="009B6B6B" w:rsidRPr="00AB4280">
        <w:rPr>
          <w:rFonts w:ascii="Arial" w:hAnsi="Arial" w:cs="Arial"/>
        </w:rPr>
        <w:t>the applicant’s debt-to-income ratio may be used to determine applicants</w:t>
      </w:r>
      <w:r w:rsidRPr="00AB4280">
        <w:rPr>
          <w:rFonts w:ascii="Arial" w:hAnsi="Arial" w:cs="Arial"/>
        </w:rPr>
        <w:t xml:space="preserve"> with the greatest need.</w:t>
      </w:r>
    </w:p>
    <w:p w14:paraId="3F0B21EF" w14:textId="77777777" w:rsidR="002056F5" w:rsidRPr="00AB4280" w:rsidRDefault="002056F5" w:rsidP="002056F5">
      <w:pPr>
        <w:pStyle w:val="Heading2"/>
        <w:rPr>
          <w:rFonts w:ascii="Arial" w:hAnsi="Arial" w:cs="Arial"/>
        </w:rPr>
      </w:pPr>
      <w:bookmarkStart w:id="14" w:name="_Toc37971551"/>
      <w:r w:rsidRPr="00AB4280">
        <w:rPr>
          <w:rFonts w:ascii="Arial" w:hAnsi="Arial" w:cs="Arial"/>
        </w:rPr>
        <w:lastRenderedPageBreak/>
        <w:t>What is the maximum LRAP award?</w:t>
      </w:r>
      <w:bookmarkEnd w:id="14"/>
    </w:p>
    <w:p w14:paraId="2921A352" w14:textId="38980BF9" w:rsidR="002056F5" w:rsidRPr="00AB4280" w:rsidRDefault="002056F5" w:rsidP="002056F5">
      <w:pPr>
        <w:rPr>
          <w:rFonts w:ascii="Arial" w:hAnsi="Arial" w:cs="Arial"/>
        </w:rPr>
      </w:pPr>
      <w:r w:rsidRPr="00AB4280">
        <w:rPr>
          <w:rFonts w:ascii="Arial" w:hAnsi="Arial" w:cs="Arial"/>
        </w:rPr>
        <w:t xml:space="preserve">The </w:t>
      </w:r>
      <w:r w:rsidR="0082377D" w:rsidRPr="00AB4280">
        <w:rPr>
          <w:rFonts w:ascii="Arial" w:hAnsi="Arial" w:cs="Arial"/>
        </w:rPr>
        <w:t xml:space="preserve">statutory </w:t>
      </w:r>
      <w:r w:rsidRPr="00AB4280">
        <w:rPr>
          <w:rFonts w:ascii="Arial" w:hAnsi="Arial" w:cs="Arial"/>
        </w:rPr>
        <w:t xml:space="preserve">maximum LRAP award is $12,000 </w:t>
      </w:r>
      <w:r w:rsidR="007C1D6C" w:rsidRPr="00AB4280">
        <w:rPr>
          <w:rFonts w:ascii="Arial" w:hAnsi="Arial" w:cs="Arial"/>
        </w:rPr>
        <w:t>annually</w:t>
      </w:r>
      <w:r w:rsidR="00FF44AB" w:rsidRPr="00AB4280">
        <w:rPr>
          <w:rFonts w:ascii="Arial" w:hAnsi="Arial" w:cs="Arial"/>
        </w:rPr>
        <w:t xml:space="preserve">. </w:t>
      </w:r>
      <w:r w:rsidR="00186EA8" w:rsidRPr="00AB4280">
        <w:rPr>
          <w:rFonts w:ascii="Arial" w:hAnsi="Arial" w:cs="Arial"/>
        </w:rPr>
        <w:t xml:space="preserve">Payments </w:t>
      </w:r>
      <w:r w:rsidR="008671C0" w:rsidRPr="00AB4280">
        <w:rPr>
          <w:rFonts w:ascii="Arial" w:hAnsi="Arial" w:cs="Arial"/>
        </w:rPr>
        <w:t>due on eligible loans or awarded</w:t>
      </w:r>
      <w:r w:rsidR="00186EA8" w:rsidRPr="00AB4280">
        <w:rPr>
          <w:rFonts w:ascii="Arial" w:hAnsi="Arial" w:cs="Arial"/>
        </w:rPr>
        <w:t xml:space="preserve"> </w:t>
      </w:r>
      <w:r w:rsidR="008671C0" w:rsidRPr="00AB4280">
        <w:rPr>
          <w:rFonts w:ascii="Arial" w:hAnsi="Arial" w:cs="Arial"/>
        </w:rPr>
        <w:t xml:space="preserve">from the </w:t>
      </w:r>
      <w:r w:rsidR="009B6B6B" w:rsidRPr="00AB4280">
        <w:rPr>
          <w:rFonts w:ascii="Arial" w:hAnsi="Arial" w:cs="Arial"/>
        </w:rPr>
        <w:t>P</w:t>
      </w:r>
      <w:r w:rsidR="008671C0" w:rsidRPr="00AB4280">
        <w:rPr>
          <w:rFonts w:ascii="Arial" w:hAnsi="Arial" w:cs="Arial"/>
        </w:rPr>
        <w:t xml:space="preserve">rivate or </w:t>
      </w:r>
      <w:r w:rsidR="009B6B6B" w:rsidRPr="00AB4280">
        <w:rPr>
          <w:rFonts w:ascii="Arial" w:hAnsi="Arial" w:cs="Arial"/>
        </w:rPr>
        <w:t>P</w:t>
      </w:r>
      <w:r w:rsidR="008671C0" w:rsidRPr="00AB4280">
        <w:rPr>
          <w:rFonts w:ascii="Arial" w:hAnsi="Arial" w:cs="Arial"/>
        </w:rPr>
        <w:t xml:space="preserve">ublic LRAPs </w:t>
      </w:r>
      <w:r w:rsidR="00186EA8" w:rsidRPr="00AB4280">
        <w:rPr>
          <w:rFonts w:ascii="Arial" w:hAnsi="Arial" w:cs="Arial"/>
        </w:rPr>
        <w:t xml:space="preserve">may </w:t>
      </w:r>
      <w:r w:rsidR="00135023" w:rsidRPr="00AB4280">
        <w:rPr>
          <w:rFonts w:ascii="Arial" w:hAnsi="Arial" w:cs="Arial"/>
        </w:rPr>
        <w:t xml:space="preserve">be </w:t>
      </w:r>
      <w:r w:rsidR="008671C0" w:rsidRPr="00AB4280">
        <w:rPr>
          <w:rFonts w:ascii="Arial" w:hAnsi="Arial" w:cs="Arial"/>
        </w:rPr>
        <w:t>less than</w:t>
      </w:r>
      <w:r w:rsidR="00186EA8" w:rsidRPr="00AB4280">
        <w:rPr>
          <w:rFonts w:ascii="Arial" w:hAnsi="Arial" w:cs="Arial"/>
        </w:rPr>
        <w:t xml:space="preserve"> the statutory limit</w:t>
      </w:r>
      <w:r w:rsidR="00135023" w:rsidRPr="00AB4280">
        <w:rPr>
          <w:rFonts w:ascii="Arial" w:hAnsi="Arial" w:cs="Arial"/>
        </w:rPr>
        <w:t xml:space="preserve"> because </w:t>
      </w:r>
      <w:proofErr w:type="gramStart"/>
      <w:r w:rsidR="00135023" w:rsidRPr="00AB4280">
        <w:rPr>
          <w:rFonts w:ascii="Arial" w:hAnsi="Arial" w:cs="Arial"/>
        </w:rPr>
        <w:t>if</w:t>
      </w:r>
      <w:proofErr w:type="gramEnd"/>
      <w:r w:rsidR="00135023" w:rsidRPr="00AB4280">
        <w:rPr>
          <w:rFonts w:ascii="Arial" w:hAnsi="Arial" w:cs="Arial"/>
        </w:rPr>
        <w:t xml:space="preserve"> funding restrictions and the number of participants enrolled in the programs.</w:t>
      </w:r>
    </w:p>
    <w:p w14:paraId="0A833DEF" w14:textId="77777777" w:rsidR="002056F5" w:rsidRPr="00AB4280" w:rsidRDefault="002056F5" w:rsidP="002056F5">
      <w:pPr>
        <w:pStyle w:val="Heading2"/>
        <w:rPr>
          <w:rFonts w:ascii="Arial" w:hAnsi="Arial" w:cs="Arial"/>
        </w:rPr>
      </w:pPr>
      <w:bookmarkStart w:id="15" w:name="_Toc37971552"/>
      <w:r w:rsidRPr="00AB4280">
        <w:rPr>
          <w:rFonts w:ascii="Arial" w:hAnsi="Arial" w:cs="Arial"/>
        </w:rPr>
        <w:t>How is “full-time” defined?</w:t>
      </w:r>
      <w:bookmarkEnd w:id="15"/>
    </w:p>
    <w:p w14:paraId="67EBB5B1" w14:textId="69882D31" w:rsidR="002056F5" w:rsidRPr="00AB4280" w:rsidRDefault="00A931CC" w:rsidP="002056F5">
      <w:pPr>
        <w:rPr>
          <w:rFonts w:ascii="Arial" w:hAnsi="Arial" w:cs="Arial"/>
        </w:rPr>
      </w:pPr>
      <w:r w:rsidRPr="00AB4280">
        <w:rPr>
          <w:rFonts w:ascii="Arial" w:hAnsi="Arial" w:cs="Arial"/>
        </w:rPr>
        <w:t>Full-time is at least 35 hours/week,</w:t>
      </w:r>
      <w:r w:rsidR="002056F5" w:rsidRPr="00AB4280">
        <w:rPr>
          <w:rFonts w:ascii="Arial" w:hAnsi="Arial" w:cs="Arial"/>
        </w:rPr>
        <w:t xml:space="preserve"> and part-time is at least 17 hours/week. Assistance paid to applicants working part-time is pro-rated.</w:t>
      </w:r>
    </w:p>
    <w:p w14:paraId="58A62629" w14:textId="77777777" w:rsidR="002056F5" w:rsidRPr="00AB4280" w:rsidRDefault="002056F5" w:rsidP="002056F5">
      <w:pPr>
        <w:pStyle w:val="Heading2"/>
        <w:rPr>
          <w:rFonts w:ascii="Arial" w:hAnsi="Arial" w:cs="Arial"/>
        </w:rPr>
      </w:pPr>
      <w:bookmarkStart w:id="16" w:name="_Toc37971553"/>
      <w:r w:rsidRPr="00AB4280">
        <w:rPr>
          <w:rFonts w:ascii="Arial" w:hAnsi="Arial" w:cs="Arial"/>
        </w:rPr>
        <w:t>How often is eligible employment verified?</w:t>
      </w:r>
      <w:bookmarkEnd w:id="16"/>
    </w:p>
    <w:p w14:paraId="7912CB15" w14:textId="42777DBB" w:rsidR="002056F5" w:rsidRPr="00AB4280" w:rsidRDefault="002056F5" w:rsidP="002056F5">
      <w:pPr>
        <w:rPr>
          <w:rFonts w:ascii="Arial" w:hAnsi="Arial" w:cs="Arial"/>
        </w:rPr>
      </w:pPr>
      <w:r w:rsidRPr="00AB4280">
        <w:rPr>
          <w:rFonts w:ascii="Arial" w:hAnsi="Arial" w:cs="Arial"/>
        </w:rPr>
        <w:t xml:space="preserve">Eligible employment is verified </w:t>
      </w:r>
      <w:r w:rsidR="0082377D" w:rsidRPr="00AB4280">
        <w:rPr>
          <w:rFonts w:ascii="Arial" w:hAnsi="Arial" w:cs="Arial"/>
        </w:rPr>
        <w:t>monthly</w:t>
      </w:r>
      <w:r w:rsidR="00A931CC" w:rsidRPr="00AB4280">
        <w:rPr>
          <w:rFonts w:ascii="Arial" w:hAnsi="Arial" w:cs="Arial"/>
        </w:rPr>
        <w:t xml:space="preserve"> by eligible employers. </w:t>
      </w:r>
    </w:p>
    <w:p w14:paraId="6105DCD0" w14:textId="77777777" w:rsidR="002056F5" w:rsidRPr="00AB4280" w:rsidRDefault="002056F5" w:rsidP="002056F5">
      <w:pPr>
        <w:pStyle w:val="Heading2"/>
        <w:rPr>
          <w:rFonts w:ascii="Arial" w:hAnsi="Arial" w:cs="Arial"/>
        </w:rPr>
      </w:pPr>
      <w:bookmarkStart w:id="17" w:name="_Toc37971554"/>
      <w:r w:rsidRPr="00AB4280">
        <w:rPr>
          <w:rFonts w:ascii="Arial" w:hAnsi="Arial" w:cs="Arial"/>
        </w:rPr>
        <w:t>How often is income verified?</w:t>
      </w:r>
      <w:bookmarkEnd w:id="17"/>
    </w:p>
    <w:p w14:paraId="38F4FEE4" w14:textId="1F66731A" w:rsidR="002056F5" w:rsidRPr="00AB4280" w:rsidRDefault="002056F5" w:rsidP="002056F5">
      <w:pPr>
        <w:rPr>
          <w:rFonts w:ascii="Arial" w:hAnsi="Arial" w:cs="Arial"/>
        </w:rPr>
      </w:pPr>
      <w:r w:rsidRPr="00AB4280">
        <w:rPr>
          <w:rFonts w:ascii="Arial" w:hAnsi="Arial" w:cs="Arial"/>
        </w:rPr>
        <w:t xml:space="preserve">Income is verified </w:t>
      </w:r>
      <w:r w:rsidR="0082377D" w:rsidRPr="00AB4280">
        <w:rPr>
          <w:rFonts w:ascii="Arial" w:hAnsi="Arial" w:cs="Arial"/>
        </w:rPr>
        <w:t>monthly</w:t>
      </w:r>
      <w:r w:rsidRPr="00AB4280">
        <w:rPr>
          <w:rFonts w:ascii="Arial" w:hAnsi="Arial" w:cs="Arial"/>
        </w:rPr>
        <w:t>.</w:t>
      </w:r>
    </w:p>
    <w:p w14:paraId="6D1BCF1B" w14:textId="77777777" w:rsidR="002056F5" w:rsidRPr="00AB4280" w:rsidRDefault="002056F5" w:rsidP="002056F5">
      <w:pPr>
        <w:pStyle w:val="Heading2"/>
        <w:rPr>
          <w:rFonts w:ascii="Arial" w:hAnsi="Arial" w:cs="Arial"/>
        </w:rPr>
      </w:pPr>
      <w:bookmarkStart w:id="18" w:name="_Toc37971556"/>
      <w:r w:rsidRPr="00AB4280">
        <w:rPr>
          <w:rFonts w:ascii="Arial" w:hAnsi="Arial" w:cs="Arial"/>
        </w:rPr>
        <w:t>How often are payments made to LRAP participants?</w:t>
      </w:r>
      <w:bookmarkEnd w:id="18"/>
    </w:p>
    <w:p w14:paraId="5EE54335" w14:textId="1B5B1731" w:rsidR="002056F5" w:rsidRPr="00AB4280" w:rsidRDefault="002056F5" w:rsidP="002056F5">
      <w:pPr>
        <w:rPr>
          <w:rFonts w:ascii="Arial" w:hAnsi="Arial" w:cs="Arial"/>
        </w:rPr>
      </w:pPr>
      <w:r w:rsidRPr="00AB4280">
        <w:rPr>
          <w:rFonts w:ascii="Arial" w:hAnsi="Arial" w:cs="Arial"/>
        </w:rPr>
        <w:t xml:space="preserve">LRAP funds are disbursed to LRAP participants </w:t>
      </w:r>
      <w:r w:rsidR="0082377D" w:rsidRPr="00AB4280">
        <w:rPr>
          <w:rFonts w:ascii="Arial" w:hAnsi="Arial" w:cs="Arial"/>
        </w:rPr>
        <w:t>monthly</w:t>
      </w:r>
      <w:r w:rsidRPr="00AB4280">
        <w:rPr>
          <w:rFonts w:ascii="Arial" w:hAnsi="Arial" w:cs="Arial"/>
        </w:rPr>
        <w:t>.</w:t>
      </w:r>
    </w:p>
    <w:p w14:paraId="1C502099" w14:textId="77777777" w:rsidR="002056F5" w:rsidRPr="00AB4280" w:rsidRDefault="002056F5" w:rsidP="002056F5">
      <w:pPr>
        <w:pStyle w:val="Heading2"/>
        <w:rPr>
          <w:rFonts w:ascii="Arial" w:hAnsi="Arial" w:cs="Arial"/>
        </w:rPr>
      </w:pPr>
      <w:bookmarkStart w:id="19" w:name="_Toc37971557"/>
      <w:r w:rsidRPr="00AB4280">
        <w:rPr>
          <w:rFonts w:ascii="Arial" w:hAnsi="Arial" w:cs="Arial"/>
        </w:rPr>
        <w:t>What if all eligible debt is repaid?</w:t>
      </w:r>
      <w:bookmarkEnd w:id="19"/>
    </w:p>
    <w:p w14:paraId="48FF46FA" w14:textId="0440A595" w:rsidR="002056F5" w:rsidRPr="00AB4280" w:rsidRDefault="002056F5" w:rsidP="002056F5">
      <w:pPr>
        <w:rPr>
          <w:rFonts w:ascii="Arial" w:hAnsi="Arial" w:cs="Arial"/>
        </w:rPr>
      </w:pPr>
      <w:r w:rsidRPr="00AB4280">
        <w:rPr>
          <w:rFonts w:ascii="Arial" w:hAnsi="Arial" w:cs="Arial"/>
        </w:rPr>
        <w:t>If all eligible debt is repaid, a participant may not receive additional LRAP funding and may be required to repay a pro-rated portion of LRAP funding received</w:t>
      </w:r>
      <w:r w:rsidR="00D57F34" w:rsidRPr="00AB4280">
        <w:rPr>
          <w:rFonts w:ascii="Arial" w:hAnsi="Arial" w:cs="Arial"/>
        </w:rPr>
        <w:t xml:space="preserve"> after all debt was repaid. </w:t>
      </w:r>
    </w:p>
    <w:p w14:paraId="0452C3E9" w14:textId="77777777" w:rsidR="002056F5" w:rsidRPr="00AB4280" w:rsidRDefault="002056F5" w:rsidP="002056F5">
      <w:pPr>
        <w:pStyle w:val="Heading2"/>
        <w:rPr>
          <w:rFonts w:ascii="Arial" w:hAnsi="Arial" w:cs="Arial"/>
        </w:rPr>
      </w:pPr>
      <w:bookmarkStart w:id="20" w:name="_Toc37971558"/>
      <w:r w:rsidRPr="00AB4280">
        <w:rPr>
          <w:rFonts w:ascii="Arial" w:hAnsi="Arial" w:cs="Arial"/>
        </w:rPr>
        <w:t>What if a participant no longer meets eligibility requirements?</w:t>
      </w:r>
      <w:bookmarkEnd w:id="20"/>
    </w:p>
    <w:p w14:paraId="76326203" w14:textId="4EACA186" w:rsidR="002056F5" w:rsidRPr="00AB4280" w:rsidRDefault="002056F5" w:rsidP="002056F5">
      <w:pPr>
        <w:rPr>
          <w:rFonts w:ascii="Arial" w:hAnsi="Arial" w:cs="Arial"/>
        </w:rPr>
      </w:pPr>
      <w:r w:rsidRPr="00AB4280">
        <w:rPr>
          <w:rFonts w:ascii="Arial" w:hAnsi="Arial" w:cs="Arial"/>
        </w:rPr>
        <w:t xml:space="preserve">A participant may not receive additional LRAP funding if </w:t>
      </w:r>
      <w:r w:rsidR="006602D0" w:rsidRPr="00AB4280">
        <w:rPr>
          <w:rFonts w:ascii="Arial" w:hAnsi="Arial" w:cs="Arial"/>
        </w:rPr>
        <w:t>they</w:t>
      </w:r>
      <w:r w:rsidRPr="00AB4280">
        <w:rPr>
          <w:rFonts w:ascii="Arial" w:hAnsi="Arial" w:cs="Arial"/>
        </w:rPr>
        <w:t xml:space="preserve"> no longer meet eligibility requirements. Moreover, a participant may owe repayment of some portion of previously received LRAP funding.</w:t>
      </w:r>
    </w:p>
    <w:p w14:paraId="05E6F8EA" w14:textId="3D742B31" w:rsidR="002056F5" w:rsidRPr="00AB4280" w:rsidRDefault="002056F5" w:rsidP="002056F5">
      <w:pPr>
        <w:pStyle w:val="Heading2"/>
        <w:rPr>
          <w:rFonts w:ascii="Arial" w:hAnsi="Arial" w:cs="Arial"/>
        </w:rPr>
      </w:pPr>
      <w:bookmarkStart w:id="21" w:name="_Toc37971559"/>
      <w:r w:rsidRPr="00AB4280">
        <w:rPr>
          <w:rFonts w:ascii="Arial" w:hAnsi="Arial" w:cs="Arial"/>
        </w:rPr>
        <w:t>What does “loan status” mean</w:t>
      </w:r>
      <w:r w:rsidR="0072276A" w:rsidRPr="00AB4280">
        <w:rPr>
          <w:rFonts w:ascii="Arial" w:hAnsi="Arial" w:cs="Arial"/>
        </w:rPr>
        <w:t>,</w:t>
      </w:r>
      <w:r w:rsidRPr="00AB4280">
        <w:rPr>
          <w:rFonts w:ascii="Arial" w:hAnsi="Arial" w:cs="Arial"/>
        </w:rPr>
        <w:t xml:space="preserve"> and what is a “satisfactory loan status”?</w:t>
      </w:r>
      <w:bookmarkEnd w:id="21"/>
    </w:p>
    <w:p w14:paraId="08E7EB2C" w14:textId="0AF7E6C5" w:rsidR="002056F5" w:rsidRPr="00AB4280" w:rsidRDefault="002056F5" w:rsidP="002056F5">
      <w:pPr>
        <w:rPr>
          <w:rFonts w:ascii="Arial" w:hAnsi="Arial" w:cs="Arial"/>
        </w:rPr>
      </w:pPr>
      <w:r w:rsidRPr="00AB4280">
        <w:rPr>
          <w:rFonts w:ascii="Arial" w:hAnsi="Arial" w:cs="Arial"/>
        </w:rPr>
        <w:t>Loan status refers to the current circumstances of a student loan as it describes the borrower’s obligation. For example, loan status may be “in school deferment</w:t>
      </w:r>
      <w:r w:rsidR="0072276A" w:rsidRPr="00AB4280">
        <w:rPr>
          <w:rFonts w:ascii="Arial" w:hAnsi="Arial" w:cs="Arial"/>
        </w:rPr>
        <w:t>,” “grace period,” “in repayment,” “default,” “paid off,” or “forbearance.”</w:t>
      </w:r>
      <w:r w:rsidRPr="00AB4280">
        <w:rPr>
          <w:rFonts w:ascii="Arial" w:hAnsi="Arial" w:cs="Arial"/>
        </w:rPr>
        <w:t xml:space="preserve"> A “satisfactory” loan status is a status in which the borrower is current in </w:t>
      </w:r>
      <w:r w:rsidR="003E64B6" w:rsidRPr="00AB4280">
        <w:rPr>
          <w:rFonts w:ascii="Arial" w:hAnsi="Arial" w:cs="Arial"/>
        </w:rPr>
        <w:t>their</w:t>
      </w:r>
      <w:r w:rsidRPr="00AB4280">
        <w:rPr>
          <w:rFonts w:ascii="Arial" w:hAnsi="Arial" w:cs="Arial"/>
        </w:rPr>
        <w:t xml:space="preserve"> obligation (e.g. “grace period”, “forbearance”, or “in repayment”, NOT “delinquent” or “in default”).</w:t>
      </w:r>
    </w:p>
    <w:p w14:paraId="4435B95F" w14:textId="2B93E180" w:rsidR="002056F5" w:rsidRPr="00AB4280" w:rsidRDefault="002056F5" w:rsidP="002056F5">
      <w:pPr>
        <w:pStyle w:val="Heading2"/>
        <w:rPr>
          <w:rFonts w:ascii="Arial" w:hAnsi="Arial" w:cs="Arial"/>
        </w:rPr>
      </w:pPr>
      <w:bookmarkStart w:id="22" w:name="_Toc37971560"/>
      <w:r w:rsidRPr="00AB4280">
        <w:rPr>
          <w:rFonts w:ascii="Arial" w:hAnsi="Arial" w:cs="Arial"/>
        </w:rPr>
        <w:t>What is the difference between “original amount</w:t>
      </w:r>
      <w:r w:rsidR="00EC1C6B" w:rsidRPr="00AB4280">
        <w:rPr>
          <w:rFonts w:ascii="Arial" w:hAnsi="Arial" w:cs="Arial"/>
        </w:rPr>
        <w:t>,” “principal,”</w:t>
      </w:r>
      <w:r w:rsidRPr="00AB4280">
        <w:rPr>
          <w:rFonts w:ascii="Arial" w:hAnsi="Arial" w:cs="Arial"/>
        </w:rPr>
        <w:t xml:space="preserve"> and “interest”?</w:t>
      </w:r>
      <w:bookmarkEnd w:id="22"/>
    </w:p>
    <w:p w14:paraId="5C1548CD" w14:textId="57F85E73" w:rsidR="002056F5" w:rsidRPr="00AB4280" w:rsidRDefault="002056F5" w:rsidP="002056F5">
      <w:pPr>
        <w:rPr>
          <w:rFonts w:ascii="Arial" w:hAnsi="Arial" w:cs="Arial"/>
        </w:rPr>
      </w:pPr>
      <w:r w:rsidRPr="00AB4280">
        <w:rPr>
          <w:rFonts w:ascii="Arial" w:hAnsi="Arial" w:cs="Arial"/>
        </w:rPr>
        <w:t xml:space="preserve">The </w:t>
      </w:r>
      <w:r w:rsidR="00C259D8" w:rsidRPr="00AB4280">
        <w:rPr>
          <w:rFonts w:ascii="Arial" w:hAnsi="Arial" w:cs="Arial"/>
        </w:rPr>
        <w:t>“</w:t>
      </w:r>
      <w:r w:rsidRPr="00AB4280">
        <w:rPr>
          <w:rFonts w:ascii="Arial" w:hAnsi="Arial" w:cs="Arial"/>
        </w:rPr>
        <w:t>original amount</w:t>
      </w:r>
      <w:r w:rsidR="00C259D8" w:rsidRPr="00AB4280">
        <w:rPr>
          <w:rFonts w:ascii="Arial" w:hAnsi="Arial" w:cs="Arial"/>
        </w:rPr>
        <w:t>”</w:t>
      </w:r>
      <w:r w:rsidRPr="00AB4280">
        <w:rPr>
          <w:rFonts w:ascii="Arial" w:hAnsi="Arial" w:cs="Arial"/>
        </w:rPr>
        <w:t xml:space="preserve"> is the amount the applicant borrowed as a student. The </w:t>
      </w:r>
      <w:r w:rsidR="00E972E9" w:rsidRPr="00AB4280">
        <w:rPr>
          <w:rFonts w:ascii="Arial" w:hAnsi="Arial" w:cs="Arial"/>
        </w:rPr>
        <w:t>“</w:t>
      </w:r>
      <w:r w:rsidRPr="00AB4280">
        <w:rPr>
          <w:rFonts w:ascii="Arial" w:hAnsi="Arial" w:cs="Arial"/>
        </w:rPr>
        <w:t>principal</w:t>
      </w:r>
      <w:r w:rsidR="00E972E9" w:rsidRPr="00AB4280">
        <w:rPr>
          <w:rFonts w:ascii="Arial" w:hAnsi="Arial" w:cs="Arial"/>
        </w:rPr>
        <w:t>”</w:t>
      </w:r>
      <w:r w:rsidRPr="00AB4280">
        <w:rPr>
          <w:rFonts w:ascii="Arial" w:hAnsi="Arial" w:cs="Arial"/>
        </w:rPr>
        <w:t xml:space="preserve"> is the interest-bearing balance owed at a particular point. </w:t>
      </w:r>
      <w:r w:rsidR="00E972E9" w:rsidRPr="00AB4280">
        <w:rPr>
          <w:rFonts w:ascii="Arial" w:hAnsi="Arial" w:cs="Arial"/>
        </w:rPr>
        <w:t>“</w:t>
      </w:r>
      <w:r w:rsidRPr="00AB4280">
        <w:rPr>
          <w:rFonts w:ascii="Arial" w:hAnsi="Arial" w:cs="Arial"/>
        </w:rPr>
        <w:t>Interest</w:t>
      </w:r>
      <w:r w:rsidR="00E972E9" w:rsidRPr="00AB4280">
        <w:rPr>
          <w:rFonts w:ascii="Arial" w:hAnsi="Arial" w:cs="Arial"/>
        </w:rPr>
        <w:t>”</w:t>
      </w:r>
      <w:r w:rsidRPr="00AB4280">
        <w:rPr>
          <w:rFonts w:ascii="Arial" w:hAnsi="Arial" w:cs="Arial"/>
        </w:rPr>
        <w:t xml:space="preserve"> is the amount of accrued interest that has been charged to the borrower but </w:t>
      </w:r>
      <w:r w:rsidR="0072276A" w:rsidRPr="00AB4280">
        <w:rPr>
          <w:rFonts w:ascii="Arial" w:hAnsi="Arial" w:cs="Arial"/>
        </w:rPr>
        <w:t xml:space="preserve">has </w:t>
      </w:r>
      <w:r w:rsidRPr="00AB4280">
        <w:rPr>
          <w:rFonts w:ascii="Arial" w:hAnsi="Arial" w:cs="Arial"/>
        </w:rPr>
        <w:t>not yet been paid.</w:t>
      </w:r>
    </w:p>
    <w:p w14:paraId="28815D77" w14:textId="77777777" w:rsidR="002056F5" w:rsidRPr="00AB4280" w:rsidRDefault="002056F5" w:rsidP="002056F5">
      <w:pPr>
        <w:pStyle w:val="Heading2"/>
        <w:rPr>
          <w:rFonts w:ascii="Arial" w:hAnsi="Arial" w:cs="Arial"/>
        </w:rPr>
      </w:pPr>
      <w:bookmarkStart w:id="23" w:name="_Toc37971562"/>
      <w:r w:rsidRPr="00AB4280">
        <w:rPr>
          <w:rFonts w:ascii="Arial" w:hAnsi="Arial" w:cs="Arial"/>
        </w:rPr>
        <w:t>What if a participant takes a Leave of Absence?</w:t>
      </w:r>
      <w:bookmarkEnd w:id="23"/>
    </w:p>
    <w:p w14:paraId="05EB6EA2" w14:textId="77777777" w:rsidR="002056F5" w:rsidRPr="00AB4280" w:rsidRDefault="002056F5" w:rsidP="002056F5">
      <w:pPr>
        <w:rPr>
          <w:rFonts w:ascii="Arial" w:hAnsi="Arial" w:cs="Arial"/>
        </w:rPr>
      </w:pPr>
      <w:r w:rsidRPr="00AB4280">
        <w:rPr>
          <w:rFonts w:ascii="Arial" w:hAnsi="Arial" w:cs="Arial"/>
        </w:rPr>
        <w:t>Leave, such as family, medical, parental, and armed services leave, will be credited as qualifying employment for up to six months. This six-month limit is waivable at the discretion of the Foundation.</w:t>
      </w:r>
    </w:p>
    <w:p w14:paraId="0E81EE71" w14:textId="77777777" w:rsidR="00202E7B" w:rsidRDefault="00202E7B" w:rsidP="00202E7B">
      <w:pPr>
        <w:pStyle w:val="Heading2"/>
        <w:rPr>
          <w:rFonts w:ascii="Arial" w:hAnsi="Arial" w:cs="Arial"/>
        </w:rPr>
      </w:pPr>
      <w:r w:rsidRPr="00AB4280">
        <w:rPr>
          <w:rFonts w:ascii="Arial" w:hAnsi="Arial" w:cs="Arial"/>
        </w:rPr>
        <w:lastRenderedPageBreak/>
        <w:t>How do I enroll in the LRAP?</w:t>
      </w:r>
    </w:p>
    <w:p w14:paraId="12AC7C0D" w14:textId="3A1AD12F" w:rsidR="002E71C9" w:rsidRPr="00226B2D" w:rsidRDefault="002E71C9" w:rsidP="002E71C9">
      <w:pPr>
        <w:rPr>
          <w:rFonts w:ascii="Arial" w:hAnsi="Arial" w:cs="Arial"/>
        </w:rPr>
      </w:pPr>
      <w:r w:rsidRPr="00226B2D">
        <w:rPr>
          <w:rFonts w:ascii="Arial" w:hAnsi="Arial" w:cs="Arial"/>
        </w:rPr>
        <w:t xml:space="preserve">If you are employed by an eligible employer, email </w:t>
      </w:r>
      <w:hyperlink r:id="rId7" w:history="1">
        <w:r w:rsidR="007A2454" w:rsidRPr="00226B2D">
          <w:rPr>
            <w:rStyle w:val="Hyperlink"/>
            <w:rFonts w:ascii="Arial" w:hAnsi="Arial" w:cs="Arial"/>
          </w:rPr>
          <w:t>LRAP@dcbarfoundation.org</w:t>
        </w:r>
      </w:hyperlink>
      <w:r w:rsidR="007A2454" w:rsidRPr="00226B2D">
        <w:rPr>
          <w:rFonts w:ascii="Arial" w:hAnsi="Arial" w:cs="Arial"/>
        </w:rPr>
        <w:t xml:space="preserve"> indicating the desire to participate in the program. Please include </w:t>
      </w:r>
      <w:r w:rsidR="00956234">
        <w:rPr>
          <w:rFonts w:ascii="Arial" w:hAnsi="Arial" w:cs="Arial"/>
        </w:rPr>
        <w:t>your employer's</w:t>
      </w:r>
      <w:r w:rsidR="00226B2D" w:rsidRPr="00226B2D">
        <w:rPr>
          <w:rFonts w:ascii="Arial" w:hAnsi="Arial" w:cs="Arial"/>
        </w:rPr>
        <w:t xml:space="preserve"> name and the best email address for contacting you. </w:t>
      </w:r>
    </w:p>
    <w:p w14:paraId="6DB914B1" w14:textId="77777777" w:rsidR="005A1E3D" w:rsidRDefault="005A1E3D" w:rsidP="00202E7B">
      <w:pPr>
        <w:rPr>
          <w:rFonts w:ascii="Arial" w:hAnsi="Arial" w:cs="Arial"/>
        </w:rPr>
      </w:pPr>
      <w:r w:rsidRPr="005A1E3D">
        <w:rPr>
          <w:rFonts w:ascii="Arial" w:hAnsi="Arial" w:cs="Arial"/>
        </w:rPr>
        <w:t>You will be sent an email request from Fosterus, the firm that administers the program on behalf of DCBF (please check junk or place Fosterus on safe sender list).</w:t>
      </w:r>
    </w:p>
    <w:p w14:paraId="3D90E5E1" w14:textId="23F79FC5" w:rsidR="00202E7B" w:rsidRPr="00AB4280" w:rsidRDefault="00202E7B" w:rsidP="00202E7B">
      <w:pPr>
        <w:rPr>
          <w:rFonts w:ascii="Arial" w:hAnsi="Arial" w:cs="Arial"/>
        </w:rPr>
      </w:pPr>
      <w:r w:rsidRPr="00AB4280">
        <w:rPr>
          <w:rFonts w:ascii="Arial" w:hAnsi="Arial" w:cs="Arial"/>
        </w:rPr>
        <w:t xml:space="preserve">After you verify your email address, you’ll receive your LRAP Login information. </w:t>
      </w:r>
      <w:r w:rsidRPr="00AB4280">
        <w:rPr>
          <w:rFonts w:ascii="Arial" w:hAnsi="Arial" w:cs="Arial"/>
          <w:b/>
          <w:bCs/>
        </w:rPr>
        <w:t>Copy and paste</w:t>
      </w:r>
      <w:r w:rsidRPr="00AB4280">
        <w:rPr>
          <w:rFonts w:ascii="Arial" w:hAnsi="Arial" w:cs="Arial"/>
        </w:rPr>
        <w:t xml:space="preserve"> the login information into </w:t>
      </w:r>
      <w:proofErr w:type="spellStart"/>
      <w:r w:rsidRPr="00AB4280">
        <w:rPr>
          <w:rFonts w:ascii="Arial" w:hAnsi="Arial" w:cs="Arial"/>
        </w:rPr>
        <w:t>fosterus.docsign.click</w:t>
      </w:r>
      <w:proofErr w:type="spellEnd"/>
      <w:r w:rsidRPr="00AB4280">
        <w:rPr>
          <w:rFonts w:ascii="Arial" w:hAnsi="Arial" w:cs="Arial"/>
        </w:rPr>
        <w:t>.</w:t>
      </w:r>
    </w:p>
    <w:p w14:paraId="7ACFC0DA" w14:textId="5D5776EB" w:rsidR="00202E7B" w:rsidRPr="00AB4280" w:rsidRDefault="00202E7B" w:rsidP="00202E7B">
      <w:pPr>
        <w:rPr>
          <w:rFonts w:ascii="Arial" w:hAnsi="Arial" w:cs="Arial"/>
        </w:rPr>
      </w:pPr>
      <w:r w:rsidRPr="00AB4280">
        <w:rPr>
          <w:rFonts w:ascii="Arial" w:hAnsi="Arial" w:cs="Arial"/>
          <w:noProof/>
        </w:rPr>
        <w:drawing>
          <wp:inline distT="0" distB="0" distL="0" distR="0" wp14:anchorId="530BEF1B" wp14:editId="4792947E">
            <wp:extent cx="5781675" cy="1143000"/>
            <wp:effectExtent l="0" t="0" r="952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1143000"/>
                    </a:xfrm>
                    <a:prstGeom prst="rect">
                      <a:avLst/>
                    </a:prstGeom>
                    <a:noFill/>
                    <a:ln>
                      <a:noFill/>
                    </a:ln>
                  </pic:spPr>
                </pic:pic>
              </a:graphicData>
            </a:graphic>
          </wp:inline>
        </w:drawing>
      </w:r>
    </w:p>
    <w:p w14:paraId="0F265C6A" w14:textId="77777777" w:rsidR="00202E7B" w:rsidRPr="00AB4280" w:rsidRDefault="00202E7B" w:rsidP="00202E7B">
      <w:pPr>
        <w:rPr>
          <w:rFonts w:ascii="Arial" w:hAnsi="Arial" w:cs="Arial"/>
        </w:rPr>
      </w:pPr>
      <w:r w:rsidRPr="00AB4280">
        <w:rPr>
          <w:rFonts w:ascii="Arial" w:hAnsi="Arial" w:cs="Arial"/>
        </w:rPr>
        <w:t xml:space="preserve">Proceed through the enrollment process as follows: </w:t>
      </w:r>
    </w:p>
    <w:p w14:paraId="4DB413AB" w14:textId="2705ED40" w:rsidR="00202E7B" w:rsidRPr="00AB4280" w:rsidRDefault="00202E7B" w:rsidP="00202E7B">
      <w:pPr>
        <w:rPr>
          <w:rFonts w:ascii="Arial" w:hAnsi="Arial" w:cs="Arial"/>
        </w:rPr>
      </w:pPr>
      <w:r w:rsidRPr="00AB4280">
        <w:rPr>
          <w:rFonts w:ascii="Arial" w:hAnsi="Arial" w:cs="Arial"/>
          <w:noProof/>
        </w:rPr>
        <mc:AlternateContent>
          <mc:Choice Requires="wps">
            <w:drawing>
              <wp:anchor distT="0" distB="0" distL="114300" distR="114300" simplePos="0" relativeHeight="251659264" behindDoc="1" locked="0" layoutInCell="1" allowOverlap="1" wp14:anchorId="0EAA4D8C" wp14:editId="59081B23">
                <wp:simplePos x="0" y="0"/>
                <wp:positionH relativeFrom="column">
                  <wp:posOffset>0</wp:posOffset>
                </wp:positionH>
                <wp:positionV relativeFrom="paragraph">
                  <wp:posOffset>3175</wp:posOffset>
                </wp:positionV>
                <wp:extent cx="276225" cy="266700"/>
                <wp:effectExtent l="0" t="0" r="28575" b="19050"/>
                <wp:wrapTight wrapText="bothSides">
                  <wp:wrapPolygon edited="0">
                    <wp:start x="0" y="0"/>
                    <wp:lineTo x="0" y="21600"/>
                    <wp:lineTo x="22345" y="21600"/>
                    <wp:lineTo x="22345" y="0"/>
                    <wp:lineTo x="0" y="0"/>
                  </wp:wrapPolygon>
                </wp:wrapTight>
                <wp:docPr id="6" name="Rectangle 6"/>
                <wp:cNvGraphicFramePr/>
                <a:graphic xmlns:a="http://schemas.openxmlformats.org/drawingml/2006/main">
                  <a:graphicData uri="http://schemas.microsoft.com/office/word/2010/wordprocessingShape">
                    <wps:wsp>
                      <wps:cNvSpPr/>
                      <wps:spPr>
                        <a:xfrm>
                          <a:off x="0" y="0"/>
                          <a:ext cx="276225" cy="2667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BE0B67A" w14:textId="77777777" w:rsidR="00202E7B" w:rsidRDefault="00202E7B" w:rsidP="00202E7B">
                            <w:pPr>
                              <w:jc w:val="center"/>
                            </w:pPr>
                            <w:r>
                              <w:t>1</w:t>
                            </w:r>
                          </w:p>
                          <w:p w14:paraId="46C52DBA" w14:textId="77777777" w:rsidR="00202E7B" w:rsidRDefault="00202E7B" w:rsidP="00202E7B">
                            <w:pPr>
                              <w:jc w:val="center"/>
                            </w:pPr>
                            <w:r>
                              <w:t>1</w:t>
                            </w:r>
                          </w:p>
                          <w:p w14:paraId="15781662" w14:textId="77777777" w:rsidR="00202E7B" w:rsidRDefault="00202E7B" w:rsidP="00202E7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AA4D8C" id="Rectangle 6" o:spid="_x0000_s1026" style="position:absolute;margin-left:0;margin-top:.25pt;width:21.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" fillcolor="#ed7d31 [3205]" strokecolor="#823b0b [1605]" strokeweight="1pt">
                <v:textbox>
                  <w:txbxContent>
                    <w:p w14:paraId="0BE0B67A" w14:textId="77777777" w:rsidR="00202E7B" w:rsidRDefault="00202E7B" w:rsidP="00202E7B">
                      <w:pPr>
                        <w:jc w:val="center"/>
                      </w:pPr>
                      <w:r>
                        <w:t>1</w:t>
                      </w:r>
                    </w:p>
                    <w:p w14:paraId="46C52DBA" w14:textId="77777777" w:rsidR="00202E7B" w:rsidRDefault="00202E7B" w:rsidP="00202E7B">
                      <w:pPr>
                        <w:jc w:val="center"/>
                      </w:pPr>
                      <w:r>
                        <w:t>1</w:t>
                      </w:r>
                    </w:p>
                    <w:p w14:paraId="15781662" w14:textId="77777777" w:rsidR="00202E7B" w:rsidRDefault="00202E7B" w:rsidP="00202E7B">
                      <w:pPr>
                        <w:jc w:val="center"/>
                      </w:pPr>
                    </w:p>
                  </w:txbxContent>
                </v:textbox>
                <w10:wrap type="tight"/>
              </v:rect>
            </w:pict>
          </mc:Fallback>
        </mc:AlternateContent>
      </w:r>
      <w:r w:rsidRPr="00AB4280">
        <w:rPr>
          <w:rFonts w:ascii="Arial" w:hAnsi="Arial" w:cs="Arial"/>
        </w:rPr>
        <w:t xml:space="preserve">Link Loans--Select your servicer, input your servicer login credentials and repeat until you’ve </w:t>
      </w:r>
      <w:proofErr w:type="gramStart"/>
      <w:r w:rsidRPr="00AB4280">
        <w:rPr>
          <w:rFonts w:ascii="Arial" w:hAnsi="Arial" w:cs="Arial"/>
        </w:rPr>
        <w:t>linked</w:t>
      </w:r>
      <w:proofErr w:type="gramEnd"/>
      <w:r w:rsidRPr="00AB4280">
        <w:rPr>
          <w:rFonts w:ascii="Arial" w:hAnsi="Arial" w:cs="Arial"/>
        </w:rPr>
        <w:t xml:space="preserve"> each servicer. </w:t>
      </w:r>
    </w:p>
    <w:p w14:paraId="106353B3" w14:textId="326DC254" w:rsidR="00202E7B" w:rsidRPr="00AB4280" w:rsidRDefault="00202E7B" w:rsidP="00202E7B">
      <w:pPr>
        <w:rPr>
          <w:rFonts w:ascii="Arial" w:hAnsi="Arial" w:cs="Arial"/>
        </w:rPr>
      </w:pPr>
      <w:r w:rsidRPr="00AB4280">
        <w:rPr>
          <w:rFonts w:ascii="Arial" w:hAnsi="Arial" w:cs="Arial"/>
          <w:noProof/>
        </w:rPr>
        <mc:AlternateContent>
          <mc:Choice Requires="wps">
            <w:drawing>
              <wp:anchor distT="0" distB="0" distL="114300" distR="114300" simplePos="0" relativeHeight="251660288" behindDoc="1" locked="0" layoutInCell="1" allowOverlap="1" wp14:anchorId="366D9EA5" wp14:editId="38911F62">
                <wp:simplePos x="0" y="0"/>
                <wp:positionH relativeFrom="margin">
                  <wp:align>left</wp:align>
                </wp:positionH>
                <wp:positionV relativeFrom="paragraph">
                  <wp:posOffset>8890</wp:posOffset>
                </wp:positionV>
                <wp:extent cx="276225" cy="266700"/>
                <wp:effectExtent l="0" t="0" r="28575" b="19050"/>
                <wp:wrapTight wrapText="bothSides">
                  <wp:wrapPolygon edited="0">
                    <wp:start x="0" y="0"/>
                    <wp:lineTo x="0" y="21600"/>
                    <wp:lineTo x="22345" y="21600"/>
                    <wp:lineTo x="22345" y="0"/>
                    <wp:lineTo x="0" y="0"/>
                  </wp:wrapPolygon>
                </wp:wrapTight>
                <wp:docPr id="3" name="Rectangle 3"/>
                <wp:cNvGraphicFramePr/>
                <a:graphic xmlns:a="http://schemas.openxmlformats.org/drawingml/2006/main">
                  <a:graphicData uri="http://schemas.microsoft.com/office/word/2010/wordprocessingShape">
                    <wps:wsp>
                      <wps:cNvSpPr/>
                      <wps:spPr>
                        <a:xfrm>
                          <a:off x="0" y="0"/>
                          <a:ext cx="276225" cy="2667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49D7284" w14:textId="77777777" w:rsidR="00202E7B" w:rsidRDefault="00202E7B" w:rsidP="00202E7B">
                            <w:pPr>
                              <w:jc w:val="center"/>
                            </w:pPr>
                            <w:r>
                              <w:t>2</w:t>
                            </w:r>
                          </w:p>
                          <w:p w14:paraId="573F3A65" w14:textId="77777777" w:rsidR="00202E7B" w:rsidRDefault="00202E7B" w:rsidP="00202E7B">
                            <w:pPr>
                              <w:jc w:val="center"/>
                            </w:pPr>
                            <w:r>
                              <w:t>1</w:t>
                            </w:r>
                          </w:p>
                          <w:p w14:paraId="2FB02C0E" w14:textId="77777777" w:rsidR="00202E7B" w:rsidRDefault="00202E7B" w:rsidP="00202E7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6D9EA5" id="Rectangle 3" o:spid="_x0000_s1027" style="position:absolute;margin-left:0;margin-top:.7pt;width:21.75pt;height:21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" fillcolor="#ed7d31 [3205]" strokecolor="#823b0b [1605]" strokeweight="1pt">
                <v:textbox>
                  <w:txbxContent>
                    <w:p w14:paraId="749D7284" w14:textId="77777777" w:rsidR="00202E7B" w:rsidRDefault="00202E7B" w:rsidP="00202E7B">
                      <w:pPr>
                        <w:jc w:val="center"/>
                      </w:pPr>
                      <w:r>
                        <w:t>2</w:t>
                      </w:r>
                    </w:p>
                    <w:p w14:paraId="573F3A65" w14:textId="77777777" w:rsidR="00202E7B" w:rsidRDefault="00202E7B" w:rsidP="00202E7B">
                      <w:pPr>
                        <w:jc w:val="center"/>
                      </w:pPr>
                      <w:r>
                        <w:t>1</w:t>
                      </w:r>
                    </w:p>
                    <w:p w14:paraId="2FB02C0E" w14:textId="77777777" w:rsidR="00202E7B" w:rsidRDefault="00202E7B" w:rsidP="00202E7B">
                      <w:pPr>
                        <w:jc w:val="center"/>
                      </w:pPr>
                    </w:p>
                  </w:txbxContent>
                </v:textbox>
                <w10:wrap type="tight" anchorx="margin"/>
              </v:rect>
            </w:pict>
          </mc:Fallback>
        </mc:AlternateContent>
      </w:r>
      <w:r w:rsidRPr="00AB4280">
        <w:rPr>
          <w:rFonts w:ascii="Arial" w:hAnsi="Arial" w:cs="Arial"/>
        </w:rPr>
        <w:t>Preview MPN—Review the terms of the Master Promissory Note.</w:t>
      </w:r>
    </w:p>
    <w:p w14:paraId="4D8EC5EE" w14:textId="33D1A36D" w:rsidR="00202E7B" w:rsidRPr="00AB4280" w:rsidRDefault="00202E7B" w:rsidP="00202E7B">
      <w:pPr>
        <w:rPr>
          <w:rFonts w:ascii="Arial" w:hAnsi="Arial" w:cs="Arial"/>
        </w:rPr>
      </w:pPr>
      <w:r w:rsidRPr="00AB4280">
        <w:rPr>
          <w:rFonts w:ascii="Arial" w:hAnsi="Arial" w:cs="Arial"/>
          <w:noProof/>
        </w:rPr>
        <mc:AlternateContent>
          <mc:Choice Requires="wps">
            <w:drawing>
              <wp:anchor distT="0" distB="0" distL="114300" distR="114300" simplePos="0" relativeHeight="251661312" behindDoc="1" locked="0" layoutInCell="1" allowOverlap="1" wp14:anchorId="266BEEEB" wp14:editId="492BE3DE">
                <wp:simplePos x="0" y="0"/>
                <wp:positionH relativeFrom="margin">
                  <wp:align>left</wp:align>
                </wp:positionH>
                <wp:positionV relativeFrom="paragraph">
                  <wp:posOffset>8890</wp:posOffset>
                </wp:positionV>
                <wp:extent cx="276225" cy="266700"/>
                <wp:effectExtent l="0" t="0" r="28575" b="19050"/>
                <wp:wrapTight wrapText="bothSides">
                  <wp:wrapPolygon edited="0">
                    <wp:start x="0" y="0"/>
                    <wp:lineTo x="0" y="21600"/>
                    <wp:lineTo x="22345" y="21600"/>
                    <wp:lineTo x="22345" y="0"/>
                    <wp:lineTo x="0" y="0"/>
                  </wp:wrapPolygon>
                </wp:wrapTight>
                <wp:docPr id="4" name="Rectangle 4"/>
                <wp:cNvGraphicFramePr/>
                <a:graphic xmlns:a="http://schemas.openxmlformats.org/drawingml/2006/main">
                  <a:graphicData uri="http://schemas.microsoft.com/office/word/2010/wordprocessingShape">
                    <wps:wsp>
                      <wps:cNvSpPr/>
                      <wps:spPr>
                        <a:xfrm>
                          <a:off x="0" y="0"/>
                          <a:ext cx="276225" cy="2667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9A15693" w14:textId="77777777" w:rsidR="00202E7B" w:rsidRDefault="00202E7B" w:rsidP="00202E7B">
                            <w:pPr>
                              <w:jc w:val="center"/>
                            </w:pPr>
                            <w:r>
                              <w:t>3</w:t>
                            </w:r>
                          </w:p>
                          <w:p w14:paraId="3D833426" w14:textId="77777777" w:rsidR="00202E7B" w:rsidRDefault="00202E7B" w:rsidP="00202E7B">
                            <w:pPr>
                              <w:jc w:val="center"/>
                            </w:pPr>
                            <w:r>
                              <w:t>1</w:t>
                            </w:r>
                          </w:p>
                          <w:p w14:paraId="6D745B43" w14:textId="77777777" w:rsidR="00202E7B" w:rsidRDefault="00202E7B" w:rsidP="00202E7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6BEEEB" id="Rectangle 4" o:spid="_x0000_s1028" style="position:absolute;margin-left:0;margin-top:.7pt;width:21.75pt;height:21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" fillcolor="#ed7d31 [3205]" strokecolor="#823b0b [1605]" strokeweight="1pt">
                <v:textbox>
                  <w:txbxContent>
                    <w:p w14:paraId="79A15693" w14:textId="77777777" w:rsidR="00202E7B" w:rsidRDefault="00202E7B" w:rsidP="00202E7B">
                      <w:pPr>
                        <w:jc w:val="center"/>
                      </w:pPr>
                      <w:r>
                        <w:t>3</w:t>
                      </w:r>
                    </w:p>
                    <w:p w14:paraId="3D833426" w14:textId="77777777" w:rsidR="00202E7B" w:rsidRDefault="00202E7B" w:rsidP="00202E7B">
                      <w:pPr>
                        <w:jc w:val="center"/>
                      </w:pPr>
                      <w:r>
                        <w:t>1</w:t>
                      </w:r>
                    </w:p>
                    <w:p w14:paraId="6D745B43" w14:textId="77777777" w:rsidR="00202E7B" w:rsidRDefault="00202E7B" w:rsidP="00202E7B">
                      <w:pPr>
                        <w:jc w:val="center"/>
                      </w:pPr>
                    </w:p>
                  </w:txbxContent>
                </v:textbox>
                <w10:wrap type="tight" anchorx="margin"/>
              </v:rect>
            </w:pict>
          </mc:Fallback>
        </mc:AlternateContent>
      </w:r>
      <w:r w:rsidRPr="00AB4280">
        <w:rPr>
          <w:rFonts w:ascii="Arial" w:hAnsi="Arial" w:cs="Arial"/>
        </w:rPr>
        <w:t>Sign MPN—Sign the Master Promissory Note.</w:t>
      </w:r>
    </w:p>
    <w:p w14:paraId="794C155F" w14:textId="30330F90" w:rsidR="00202E7B" w:rsidRPr="00AB4280" w:rsidRDefault="00202E7B" w:rsidP="00202E7B">
      <w:pPr>
        <w:rPr>
          <w:rFonts w:ascii="Arial" w:hAnsi="Arial" w:cs="Arial"/>
        </w:rPr>
      </w:pPr>
      <w:r w:rsidRPr="00AB4280">
        <w:rPr>
          <w:rFonts w:ascii="Arial" w:hAnsi="Arial" w:cs="Arial"/>
          <w:noProof/>
        </w:rPr>
        <mc:AlternateContent>
          <mc:Choice Requires="wps">
            <w:drawing>
              <wp:anchor distT="0" distB="0" distL="114300" distR="114300" simplePos="0" relativeHeight="251662336" behindDoc="1" locked="0" layoutInCell="1" allowOverlap="1" wp14:anchorId="15B97215" wp14:editId="5608F1DA">
                <wp:simplePos x="0" y="0"/>
                <wp:positionH relativeFrom="margin">
                  <wp:align>left</wp:align>
                </wp:positionH>
                <wp:positionV relativeFrom="paragraph">
                  <wp:posOffset>8890</wp:posOffset>
                </wp:positionV>
                <wp:extent cx="276225" cy="266700"/>
                <wp:effectExtent l="0" t="0" r="28575" b="19050"/>
                <wp:wrapTight wrapText="bothSides">
                  <wp:wrapPolygon edited="0">
                    <wp:start x="0" y="0"/>
                    <wp:lineTo x="0" y="21600"/>
                    <wp:lineTo x="22345" y="21600"/>
                    <wp:lineTo x="22345" y="0"/>
                    <wp:lineTo x="0" y="0"/>
                  </wp:wrapPolygon>
                </wp:wrapTight>
                <wp:docPr id="5" name="Rectangle 5"/>
                <wp:cNvGraphicFramePr/>
                <a:graphic xmlns:a="http://schemas.openxmlformats.org/drawingml/2006/main">
                  <a:graphicData uri="http://schemas.microsoft.com/office/word/2010/wordprocessingShape">
                    <wps:wsp>
                      <wps:cNvSpPr/>
                      <wps:spPr>
                        <a:xfrm>
                          <a:off x="0" y="0"/>
                          <a:ext cx="276225" cy="2667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6F78451" w14:textId="77777777" w:rsidR="00202E7B" w:rsidRDefault="00202E7B" w:rsidP="00202E7B">
                            <w:pPr>
                              <w:jc w:val="center"/>
                            </w:pPr>
                            <w:r>
                              <w:t>4</w:t>
                            </w:r>
                          </w:p>
                          <w:p w14:paraId="309BDA6A" w14:textId="77777777" w:rsidR="00202E7B" w:rsidRDefault="00202E7B" w:rsidP="00202E7B">
                            <w:pPr>
                              <w:jc w:val="center"/>
                            </w:pPr>
                            <w:r>
                              <w:t>1</w:t>
                            </w:r>
                          </w:p>
                          <w:p w14:paraId="6616D6D1" w14:textId="77777777" w:rsidR="00202E7B" w:rsidRDefault="00202E7B" w:rsidP="00202E7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B97215" id="Rectangle 5" o:spid="_x0000_s1029" style="position:absolute;margin-left:0;margin-top:.7pt;width:21.75pt;height:21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" fillcolor="#ed7d31 [3205]" strokecolor="#823b0b [1605]" strokeweight="1pt">
                <v:textbox>
                  <w:txbxContent>
                    <w:p w14:paraId="16F78451" w14:textId="77777777" w:rsidR="00202E7B" w:rsidRDefault="00202E7B" w:rsidP="00202E7B">
                      <w:pPr>
                        <w:jc w:val="center"/>
                      </w:pPr>
                      <w:r>
                        <w:t>4</w:t>
                      </w:r>
                    </w:p>
                    <w:p w14:paraId="309BDA6A" w14:textId="77777777" w:rsidR="00202E7B" w:rsidRDefault="00202E7B" w:rsidP="00202E7B">
                      <w:pPr>
                        <w:jc w:val="center"/>
                      </w:pPr>
                      <w:r>
                        <w:t>1</w:t>
                      </w:r>
                    </w:p>
                    <w:p w14:paraId="6616D6D1" w14:textId="77777777" w:rsidR="00202E7B" w:rsidRDefault="00202E7B" w:rsidP="00202E7B">
                      <w:pPr>
                        <w:jc w:val="center"/>
                      </w:pPr>
                    </w:p>
                  </w:txbxContent>
                </v:textbox>
                <w10:wrap type="tight" anchorx="margin"/>
              </v:rect>
            </w:pict>
          </mc:Fallback>
        </mc:AlternateContent>
      </w:r>
      <w:r w:rsidRPr="00AB4280">
        <w:rPr>
          <w:rFonts w:ascii="Arial" w:hAnsi="Arial" w:cs="Arial"/>
        </w:rPr>
        <w:t>Loans &amp; Awards—Allocate your LRAP award and click SAVE at the bottom of the screen.</w:t>
      </w:r>
    </w:p>
    <w:p w14:paraId="65AC3854" w14:textId="77777777" w:rsidR="00202E7B" w:rsidRPr="00AB4280" w:rsidRDefault="00202E7B" w:rsidP="00202E7B">
      <w:pPr>
        <w:rPr>
          <w:rFonts w:ascii="Arial" w:hAnsi="Arial" w:cs="Arial"/>
        </w:rPr>
      </w:pPr>
      <w:r w:rsidRPr="00AB4280">
        <w:rPr>
          <w:rFonts w:ascii="Arial" w:hAnsi="Arial" w:cs="Arial"/>
          <w:noProof/>
        </w:rPr>
        <mc:AlternateContent>
          <mc:Choice Requires="wps">
            <w:drawing>
              <wp:anchor distT="0" distB="0" distL="114300" distR="114300" simplePos="0" relativeHeight="251663360" behindDoc="1" locked="0" layoutInCell="1" allowOverlap="1" wp14:anchorId="065A58C3" wp14:editId="025CF1F2">
                <wp:simplePos x="0" y="0"/>
                <wp:positionH relativeFrom="margin">
                  <wp:align>left</wp:align>
                </wp:positionH>
                <wp:positionV relativeFrom="paragraph">
                  <wp:posOffset>9525</wp:posOffset>
                </wp:positionV>
                <wp:extent cx="276225" cy="266700"/>
                <wp:effectExtent l="0" t="0" r="28575" b="19050"/>
                <wp:wrapTight wrapText="bothSides">
                  <wp:wrapPolygon edited="0">
                    <wp:start x="0" y="0"/>
                    <wp:lineTo x="0" y="21600"/>
                    <wp:lineTo x="22345" y="21600"/>
                    <wp:lineTo x="22345" y="0"/>
                    <wp:lineTo x="0" y="0"/>
                  </wp:wrapPolygon>
                </wp:wrapTight>
                <wp:docPr id="7" name="Rectangle 7"/>
                <wp:cNvGraphicFramePr/>
                <a:graphic xmlns:a="http://schemas.openxmlformats.org/drawingml/2006/main">
                  <a:graphicData uri="http://schemas.microsoft.com/office/word/2010/wordprocessingShape">
                    <wps:wsp>
                      <wps:cNvSpPr/>
                      <wps:spPr>
                        <a:xfrm>
                          <a:off x="0" y="0"/>
                          <a:ext cx="276225" cy="2667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AD68416" w14:textId="77777777" w:rsidR="00202E7B" w:rsidRDefault="00202E7B" w:rsidP="00202E7B">
                            <w:pPr>
                              <w:jc w:val="center"/>
                            </w:pPr>
                            <w:r>
                              <w:t>5</w:t>
                            </w:r>
                          </w:p>
                          <w:p w14:paraId="52960BAB" w14:textId="77777777" w:rsidR="00202E7B" w:rsidRDefault="00202E7B" w:rsidP="00202E7B">
                            <w:pPr>
                              <w:jc w:val="center"/>
                            </w:pPr>
                            <w:r>
                              <w:t>1</w:t>
                            </w:r>
                          </w:p>
                          <w:p w14:paraId="614A8A7E" w14:textId="77777777" w:rsidR="00202E7B" w:rsidRDefault="00202E7B" w:rsidP="00202E7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5A58C3" id="Rectangle 7" o:spid="_x0000_s1030" style="position:absolute;margin-left:0;margin-top:.75pt;width:21.75pt;height:21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" fillcolor="#ed7d31 [3205]" strokecolor="#823b0b [1605]" strokeweight="1pt">
                <v:textbox>
                  <w:txbxContent>
                    <w:p w14:paraId="3AD68416" w14:textId="77777777" w:rsidR="00202E7B" w:rsidRDefault="00202E7B" w:rsidP="00202E7B">
                      <w:pPr>
                        <w:jc w:val="center"/>
                      </w:pPr>
                      <w:r>
                        <w:t>5</w:t>
                      </w:r>
                    </w:p>
                    <w:p w14:paraId="52960BAB" w14:textId="77777777" w:rsidR="00202E7B" w:rsidRDefault="00202E7B" w:rsidP="00202E7B">
                      <w:pPr>
                        <w:jc w:val="center"/>
                      </w:pPr>
                      <w:r>
                        <w:t>1</w:t>
                      </w:r>
                    </w:p>
                    <w:p w14:paraId="614A8A7E" w14:textId="77777777" w:rsidR="00202E7B" w:rsidRDefault="00202E7B" w:rsidP="00202E7B">
                      <w:pPr>
                        <w:jc w:val="center"/>
                      </w:pPr>
                    </w:p>
                  </w:txbxContent>
                </v:textbox>
                <w10:wrap type="tight" anchorx="margin"/>
              </v:rect>
            </w:pict>
          </mc:Fallback>
        </mc:AlternateContent>
      </w:r>
      <w:r w:rsidRPr="00AB4280">
        <w:rPr>
          <w:rFonts w:ascii="Arial" w:hAnsi="Arial" w:cs="Arial"/>
        </w:rPr>
        <w:t>Statements—Statements are generated when LRAP disbursements begin.</w:t>
      </w:r>
    </w:p>
    <w:p w14:paraId="7CE3ED14" w14:textId="77777777" w:rsidR="00202E7B" w:rsidRPr="00AB4280" w:rsidRDefault="00202E7B" w:rsidP="00202E7B">
      <w:pPr>
        <w:rPr>
          <w:rFonts w:ascii="Arial" w:hAnsi="Arial" w:cs="Arial"/>
        </w:rPr>
      </w:pPr>
    </w:p>
    <w:p w14:paraId="62136D5D" w14:textId="1AF9D16C" w:rsidR="00202E7B" w:rsidRPr="00AB4280" w:rsidRDefault="00202E7B" w:rsidP="00202E7B">
      <w:pPr>
        <w:pStyle w:val="Heading2"/>
        <w:rPr>
          <w:rFonts w:ascii="Arial" w:eastAsiaTheme="minorEastAsia" w:hAnsi="Arial" w:cs="Arial"/>
        </w:rPr>
      </w:pPr>
      <w:r w:rsidRPr="00AB4280">
        <w:rPr>
          <w:rFonts w:ascii="Arial" w:hAnsi="Arial" w:cs="Arial"/>
        </w:rPr>
        <w:t>How does LRAP work with Public Service Loan Forgiveness (PSLF)?</w:t>
      </w:r>
    </w:p>
    <w:p w14:paraId="1E576925" w14:textId="77777777" w:rsidR="00202E7B" w:rsidRPr="00AB4280" w:rsidRDefault="00202E7B" w:rsidP="00202E7B">
      <w:pPr>
        <w:rPr>
          <w:rFonts w:ascii="Arial" w:hAnsi="Arial" w:cs="Arial"/>
        </w:rPr>
      </w:pPr>
      <w:r w:rsidRPr="00AB4280">
        <w:rPr>
          <w:rFonts w:ascii="Arial" w:hAnsi="Arial" w:cs="Arial"/>
          <w:shd w:val="clear" w:color="auto" w:fill="FFFFFF"/>
        </w:rPr>
        <w:t>The PSLF Program forgives the remaining balance on your Direct Loans after you have made 120 qualifying monthly payments under a qualifying repayment plan while working full-time for a qualifying employer.</w:t>
      </w:r>
      <w:r w:rsidRPr="00AB4280">
        <w:rPr>
          <w:rFonts w:ascii="Arial" w:hAnsi="Arial" w:cs="Arial"/>
        </w:rPr>
        <w:t xml:space="preserve"> </w:t>
      </w:r>
    </w:p>
    <w:p w14:paraId="1A697A8C" w14:textId="637726C4" w:rsidR="00202E7B" w:rsidRPr="00AB4280" w:rsidRDefault="00202E7B" w:rsidP="00202E7B">
      <w:pPr>
        <w:rPr>
          <w:rFonts w:ascii="Arial" w:hAnsi="Arial" w:cs="Arial"/>
        </w:rPr>
      </w:pPr>
      <w:r w:rsidRPr="00AB4280">
        <w:rPr>
          <w:rFonts w:ascii="Arial" w:hAnsi="Arial" w:cs="Arial"/>
        </w:rPr>
        <w:t>Depending on the amount of your LRAP benefit and your minimum monthly payment, you may still need to make a payment of your own each month to satisfy the minimum required.</w:t>
      </w:r>
    </w:p>
    <w:p w14:paraId="1146C582" w14:textId="77777777" w:rsidR="00202E7B" w:rsidRPr="00AB4280" w:rsidRDefault="00202E7B" w:rsidP="00202E7B">
      <w:pPr>
        <w:pStyle w:val="Heading2"/>
        <w:rPr>
          <w:rFonts w:ascii="Arial" w:eastAsiaTheme="minorHAnsi" w:hAnsi="Arial" w:cs="Arial"/>
        </w:rPr>
      </w:pPr>
      <w:r w:rsidRPr="00AB4280">
        <w:rPr>
          <w:rFonts w:ascii="Arial" w:hAnsi="Arial" w:cs="Arial"/>
        </w:rPr>
        <w:t>Which loans are eligible?</w:t>
      </w:r>
    </w:p>
    <w:p w14:paraId="6313B92F" w14:textId="01400759" w:rsidR="00202E7B" w:rsidRPr="00AB4280" w:rsidRDefault="00202E7B" w:rsidP="00202E7B">
      <w:pPr>
        <w:rPr>
          <w:rFonts w:ascii="Arial" w:hAnsi="Arial" w:cs="Arial"/>
        </w:rPr>
      </w:pPr>
      <w:r w:rsidRPr="00AB4280">
        <w:rPr>
          <w:rFonts w:ascii="Arial" w:hAnsi="Arial" w:cs="Arial"/>
        </w:rPr>
        <w:t>Eligible student loans are loans taken to pay qualified education expenses only and do not include loans taken for expenses of spouses or dependents.  Eligible loans do not include family or personal loans or alternative borrowing such as home equity loans or credit card debt.</w:t>
      </w:r>
    </w:p>
    <w:p w14:paraId="5FF503B0" w14:textId="77777777" w:rsidR="0082377D" w:rsidRPr="00AB4280" w:rsidRDefault="0082377D" w:rsidP="0082377D">
      <w:pPr>
        <w:pStyle w:val="Heading2"/>
        <w:rPr>
          <w:rFonts w:ascii="Arial" w:eastAsiaTheme="minorHAnsi" w:hAnsi="Arial" w:cs="Arial"/>
        </w:rPr>
      </w:pPr>
      <w:r w:rsidRPr="00AB4280">
        <w:rPr>
          <w:rFonts w:ascii="Arial" w:hAnsi="Arial" w:cs="Arial"/>
        </w:rPr>
        <w:t>Is the LRAP benefit taxable as income?</w:t>
      </w:r>
    </w:p>
    <w:p w14:paraId="559B66F4" w14:textId="77777777" w:rsidR="0082377D" w:rsidRPr="00AB4280" w:rsidRDefault="0082377D" w:rsidP="0082377D">
      <w:pPr>
        <w:rPr>
          <w:rFonts w:ascii="Arial" w:hAnsi="Arial" w:cs="Arial"/>
        </w:rPr>
      </w:pPr>
      <w:r w:rsidRPr="00AB4280">
        <w:rPr>
          <w:rFonts w:ascii="Arial" w:hAnsi="Arial" w:cs="Arial"/>
        </w:rPr>
        <w:t xml:space="preserve">We cannot render, or purport to render, legal, accounting, or tax guidance. </w:t>
      </w:r>
    </w:p>
    <w:p w14:paraId="45C98DAF" w14:textId="02E391D2" w:rsidR="0082377D" w:rsidRPr="00AB4280" w:rsidRDefault="0082377D" w:rsidP="0082377D">
      <w:pPr>
        <w:rPr>
          <w:rFonts w:ascii="Arial" w:hAnsi="Arial" w:cs="Arial"/>
        </w:rPr>
      </w:pPr>
      <w:r w:rsidRPr="00AB4280">
        <w:rPr>
          <w:rFonts w:ascii="Arial" w:hAnsi="Arial" w:cs="Arial"/>
        </w:rPr>
        <w:lastRenderedPageBreak/>
        <w:t xml:space="preserve">The LRAP is designed to discharge student loan debt and provide benefits that, in most cases, are not subject to federal income tax pursuant to Section 108(f) of the Internal Revenue Code (IRC). LRAP participants who complete the service requirement generally will not have this forgiveness added to their gross income. IRC Section 108(f) details the requirements for tax-free forgiveness. </w:t>
      </w:r>
      <w:hyperlink r:id="rId9" w:history="1">
        <w:r w:rsidRPr="00F77A72">
          <w:rPr>
            <w:rStyle w:val="Hyperlink"/>
            <w:rFonts w:ascii="Arial" w:hAnsi="Arial" w:cs="Arial"/>
          </w:rPr>
          <w:t>IRS Publication 970</w:t>
        </w:r>
      </w:hyperlink>
      <w:r w:rsidRPr="00AB4280">
        <w:rPr>
          <w:rFonts w:ascii="Arial" w:hAnsi="Arial" w:cs="Arial"/>
        </w:rPr>
        <w:t xml:space="preserve"> provides an overview of the treatment of LRAP loan forgiveness. </w:t>
      </w:r>
    </w:p>
    <w:p w14:paraId="604D53C1" w14:textId="77777777" w:rsidR="0082377D" w:rsidRPr="00AB4280" w:rsidRDefault="0082377D" w:rsidP="0082377D">
      <w:pPr>
        <w:rPr>
          <w:rFonts w:ascii="Arial" w:hAnsi="Arial" w:cs="Arial"/>
        </w:rPr>
      </w:pPr>
      <w:r w:rsidRPr="00AB4280">
        <w:rPr>
          <w:rFonts w:ascii="Arial" w:hAnsi="Arial" w:cs="Arial"/>
        </w:rPr>
        <w:t>Consult with your own legal, accounting, and tax advisors regarding the taxability of the forgiveness of LRAP loans.</w:t>
      </w:r>
    </w:p>
    <w:p w14:paraId="11930382" w14:textId="77777777" w:rsidR="0082377D" w:rsidRPr="00AB4280" w:rsidRDefault="0082377D" w:rsidP="0082377D">
      <w:pPr>
        <w:pStyle w:val="Heading2"/>
        <w:rPr>
          <w:rFonts w:ascii="Arial" w:hAnsi="Arial" w:cs="Arial"/>
        </w:rPr>
      </w:pPr>
      <w:r w:rsidRPr="00AB4280">
        <w:rPr>
          <w:rFonts w:ascii="Arial" w:hAnsi="Arial" w:cs="Arial"/>
        </w:rPr>
        <w:t>Why am I asked to sign a Promissory Note?</w:t>
      </w:r>
    </w:p>
    <w:p w14:paraId="4FFA5762" w14:textId="77777777" w:rsidR="0082377D" w:rsidRDefault="0082377D" w:rsidP="0082377D">
      <w:pPr>
        <w:rPr>
          <w:rFonts w:ascii="Arial" w:hAnsi="Arial" w:cs="Arial"/>
        </w:rPr>
      </w:pPr>
      <w:r w:rsidRPr="00AB4280">
        <w:rPr>
          <w:rFonts w:ascii="Arial" w:hAnsi="Arial" w:cs="Arial"/>
        </w:rPr>
        <w:t>LRAP Promissory Notes are legal agreements that refinance existing student loan debt in exchange for a service commitment. The LRAP refinances existing student loan debt so that it can later discharge the refinanced student loan debt.</w:t>
      </w:r>
    </w:p>
    <w:p w14:paraId="3625C456" w14:textId="1766278F" w:rsidR="00F91CD5" w:rsidRDefault="00F91CD5" w:rsidP="00F91CD5">
      <w:pPr>
        <w:pStyle w:val="Heading2"/>
        <w:rPr>
          <w:rFonts w:ascii="Arial" w:hAnsi="Arial" w:cs="Arial"/>
        </w:rPr>
      </w:pPr>
      <w:r w:rsidRPr="00F91CD5">
        <w:rPr>
          <w:rFonts w:ascii="Arial" w:hAnsi="Arial" w:cs="Arial"/>
        </w:rPr>
        <w:t xml:space="preserve">What if I have more questions? </w:t>
      </w:r>
    </w:p>
    <w:p w14:paraId="2A3380F4" w14:textId="151ACA67" w:rsidR="00F91CD5" w:rsidRDefault="00F91CD5" w:rsidP="00F91CD5">
      <w:pPr>
        <w:rPr>
          <w:rFonts w:ascii="Arial" w:hAnsi="Arial" w:cs="Arial"/>
        </w:rPr>
      </w:pPr>
      <w:r w:rsidRPr="00AF7C44">
        <w:rPr>
          <w:rFonts w:ascii="Arial" w:hAnsi="Arial" w:cs="Arial"/>
        </w:rPr>
        <w:t xml:space="preserve">Please email </w:t>
      </w:r>
      <w:proofErr w:type="spellStart"/>
      <w:r w:rsidRPr="00AF7C44">
        <w:rPr>
          <w:rFonts w:ascii="Arial" w:hAnsi="Arial" w:cs="Arial"/>
        </w:rPr>
        <w:t>LRAP@dcbarfoundation</w:t>
      </w:r>
      <w:proofErr w:type="spellEnd"/>
      <w:r w:rsidRPr="00AF7C44">
        <w:rPr>
          <w:rFonts w:ascii="Arial" w:hAnsi="Arial" w:cs="Arial"/>
        </w:rPr>
        <w:t xml:space="preserve"> should you have additional questions</w:t>
      </w:r>
      <w:r w:rsidR="00AF7C44" w:rsidRPr="00AF7C44">
        <w:rPr>
          <w:rFonts w:ascii="Arial" w:hAnsi="Arial" w:cs="Arial"/>
        </w:rPr>
        <w:t>.</w:t>
      </w:r>
    </w:p>
    <w:p w14:paraId="4D7F97E7" w14:textId="77777777" w:rsidR="001C1254" w:rsidRDefault="001C1254" w:rsidP="00F91CD5">
      <w:pPr>
        <w:rPr>
          <w:rFonts w:ascii="Arial" w:hAnsi="Arial" w:cs="Arial"/>
        </w:rPr>
      </w:pPr>
    </w:p>
    <w:p w14:paraId="3C3368B8" w14:textId="1C8C4E7D" w:rsidR="001C1254" w:rsidRDefault="00907A82" w:rsidP="00F91CD5">
      <w:pPr>
        <w:rPr>
          <w:rFonts w:ascii="Arial" w:hAnsi="Arial" w:cs="Arial"/>
        </w:rPr>
      </w:pPr>
      <w:r w:rsidRPr="00907A82">
        <w:rPr>
          <w:rFonts w:ascii="Arial" w:hAnsi="Arial" w:cs="Arial"/>
          <w:noProof/>
        </w:rPr>
        <w:drawing>
          <wp:inline distT="0" distB="0" distL="0" distR="0" wp14:anchorId="4DABC662" wp14:editId="51E6878D">
            <wp:extent cx="5430008" cy="2781688"/>
            <wp:effectExtent l="0" t="0" r="0" b="0"/>
            <wp:docPr id="933757189" name="Picture 1" descr="A group of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757189" name="Picture 1" descr="A group of black and white text&#10;&#10;Description automatically generated"/>
                    <pic:cNvPicPr/>
                  </pic:nvPicPr>
                  <pic:blipFill>
                    <a:blip r:embed="rId10"/>
                    <a:stretch>
                      <a:fillRect/>
                    </a:stretch>
                  </pic:blipFill>
                  <pic:spPr>
                    <a:xfrm>
                      <a:off x="0" y="0"/>
                      <a:ext cx="5430008" cy="2781688"/>
                    </a:xfrm>
                    <a:prstGeom prst="rect">
                      <a:avLst/>
                    </a:prstGeom>
                  </pic:spPr>
                </pic:pic>
              </a:graphicData>
            </a:graphic>
          </wp:inline>
        </w:drawing>
      </w:r>
    </w:p>
    <w:p w14:paraId="3C011BE1" w14:textId="77777777" w:rsidR="001C1254" w:rsidRDefault="001C1254" w:rsidP="00F91CD5">
      <w:pPr>
        <w:rPr>
          <w:rFonts w:ascii="Arial" w:hAnsi="Arial" w:cs="Arial"/>
        </w:rPr>
      </w:pPr>
    </w:p>
    <w:p w14:paraId="65026799" w14:textId="77777777" w:rsidR="00AF7C44" w:rsidRDefault="00AF7C44" w:rsidP="00F91CD5">
      <w:pPr>
        <w:rPr>
          <w:rFonts w:ascii="Arial" w:hAnsi="Arial" w:cs="Arial"/>
        </w:rPr>
      </w:pPr>
    </w:p>
    <w:p w14:paraId="36BC1214" w14:textId="77777777" w:rsidR="00AF7C44" w:rsidRPr="00AF7C44" w:rsidRDefault="00AF7C44" w:rsidP="00F91CD5">
      <w:pPr>
        <w:rPr>
          <w:rFonts w:ascii="Arial" w:hAnsi="Arial" w:cs="Arial"/>
        </w:rPr>
      </w:pPr>
    </w:p>
    <w:p w14:paraId="2074263B" w14:textId="308EDA6D" w:rsidR="00B17DB6" w:rsidRPr="00AB4280" w:rsidRDefault="00B17DB6">
      <w:pPr>
        <w:rPr>
          <w:rFonts w:ascii="Arial" w:hAnsi="Arial" w:cs="Arial"/>
        </w:rPr>
      </w:pPr>
    </w:p>
    <w:sectPr w:rsidR="00B17DB6" w:rsidRPr="00AB4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F373B"/>
    <w:multiLevelType w:val="hybridMultilevel"/>
    <w:tmpl w:val="180E1FF2"/>
    <w:lvl w:ilvl="0" w:tplc="D01408DE">
      <w:start w:val="1"/>
      <w:numFmt w:val="decimal"/>
      <w:lvlText w:val="%1."/>
      <w:lvlJc w:val="left"/>
      <w:pPr>
        <w:tabs>
          <w:tab w:val="num" w:pos="720"/>
        </w:tabs>
        <w:ind w:left="720" w:hanging="360"/>
      </w:pPr>
    </w:lvl>
    <w:lvl w:ilvl="1" w:tplc="6F78C610">
      <w:start w:val="1"/>
      <w:numFmt w:val="decimal"/>
      <w:lvlText w:val="%2."/>
      <w:lvlJc w:val="left"/>
      <w:pPr>
        <w:tabs>
          <w:tab w:val="num" w:pos="1440"/>
        </w:tabs>
        <w:ind w:left="1440" w:hanging="360"/>
      </w:pPr>
    </w:lvl>
    <w:lvl w:ilvl="2" w:tplc="FAD443A2">
      <w:start w:val="1"/>
      <w:numFmt w:val="decimal"/>
      <w:lvlText w:val="%3."/>
      <w:lvlJc w:val="left"/>
      <w:pPr>
        <w:tabs>
          <w:tab w:val="num" w:pos="2160"/>
        </w:tabs>
        <w:ind w:left="2160" w:hanging="360"/>
      </w:pPr>
    </w:lvl>
    <w:lvl w:ilvl="3" w:tplc="2B2234AA">
      <w:start w:val="1"/>
      <w:numFmt w:val="decimal"/>
      <w:lvlText w:val="%4."/>
      <w:lvlJc w:val="left"/>
      <w:pPr>
        <w:tabs>
          <w:tab w:val="num" w:pos="2880"/>
        </w:tabs>
        <w:ind w:left="2880" w:hanging="360"/>
      </w:pPr>
    </w:lvl>
    <w:lvl w:ilvl="4" w:tplc="EA7AE75E">
      <w:start w:val="1"/>
      <w:numFmt w:val="decimal"/>
      <w:lvlText w:val="%5."/>
      <w:lvlJc w:val="left"/>
      <w:pPr>
        <w:tabs>
          <w:tab w:val="num" w:pos="3600"/>
        </w:tabs>
        <w:ind w:left="3600" w:hanging="360"/>
      </w:pPr>
    </w:lvl>
    <w:lvl w:ilvl="5" w:tplc="A57AE7B2">
      <w:start w:val="1"/>
      <w:numFmt w:val="decimal"/>
      <w:lvlText w:val="%6."/>
      <w:lvlJc w:val="left"/>
      <w:pPr>
        <w:tabs>
          <w:tab w:val="num" w:pos="4320"/>
        </w:tabs>
        <w:ind w:left="4320" w:hanging="360"/>
      </w:pPr>
    </w:lvl>
    <w:lvl w:ilvl="6" w:tplc="5AE2255C">
      <w:start w:val="1"/>
      <w:numFmt w:val="decimal"/>
      <w:lvlText w:val="%7."/>
      <w:lvlJc w:val="left"/>
      <w:pPr>
        <w:tabs>
          <w:tab w:val="num" w:pos="5040"/>
        </w:tabs>
        <w:ind w:left="5040" w:hanging="360"/>
      </w:pPr>
    </w:lvl>
    <w:lvl w:ilvl="7" w:tplc="B8F8A08A">
      <w:start w:val="1"/>
      <w:numFmt w:val="decimal"/>
      <w:lvlText w:val="%8."/>
      <w:lvlJc w:val="left"/>
      <w:pPr>
        <w:tabs>
          <w:tab w:val="num" w:pos="5760"/>
        </w:tabs>
        <w:ind w:left="5760" w:hanging="360"/>
      </w:pPr>
    </w:lvl>
    <w:lvl w:ilvl="8" w:tplc="3CB2E468">
      <w:start w:val="1"/>
      <w:numFmt w:val="decimal"/>
      <w:lvlText w:val="%9."/>
      <w:lvlJc w:val="left"/>
      <w:pPr>
        <w:tabs>
          <w:tab w:val="num" w:pos="6480"/>
        </w:tabs>
        <w:ind w:left="6480" w:hanging="360"/>
      </w:pPr>
    </w:lvl>
  </w:abstractNum>
  <w:num w:numId="1" w16cid:durableId="13014994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0tDAwszQ1srQ0M7VU0lEKTi0uzszPAykwrQUA1OVgjSwAAAA="/>
  </w:docVars>
  <w:rsids>
    <w:rsidRoot w:val="002056F5"/>
    <w:rsid w:val="0003109F"/>
    <w:rsid w:val="00072B8B"/>
    <w:rsid w:val="00083E7C"/>
    <w:rsid w:val="000937D1"/>
    <w:rsid w:val="000A54E2"/>
    <w:rsid w:val="000F743B"/>
    <w:rsid w:val="00116903"/>
    <w:rsid w:val="00123B45"/>
    <w:rsid w:val="001244D8"/>
    <w:rsid w:val="00135023"/>
    <w:rsid w:val="001743EC"/>
    <w:rsid w:val="00186EA8"/>
    <w:rsid w:val="001C1254"/>
    <w:rsid w:val="00202E7B"/>
    <w:rsid w:val="002056F5"/>
    <w:rsid w:val="0021761D"/>
    <w:rsid w:val="00226B2D"/>
    <w:rsid w:val="0023017B"/>
    <w:rsid w:val="0025450F"/>
    <w:rsid w:val="0026318E"/>
    <w:rsid w:val="002B6456"/>
    <w:rsid w:val="002E71C9"/>
    <w:rsid w:val="0032047E"/>
    <w:rsid w:val="0033204C"/>
    <w:rsid w:val="00341BD9"/>
    <w:rsid w:val="00376BF8"/>
    <w:rsid w:val="00377D3F"/>
    <w:rsid w:val="0038271C"/>
    <w:rsid w:val="00395894"/>
    <w:rsid w:val="003E54AB"/>
    <w:rsid w:val="003E64B6"/>
    <w:rsid w:val="003F28F7"/>
    <w:rsid w:val="004207CD"/>
    <w:rsid w:val="004640B2"/>
    <w:rsid w:val="004700BB"/>
    <w:rsid w:val="004C6936"/>
    <w:rsid w:val="004E2EC8"/>
    <w:rsid w:val="00580531"/>
    <w:rsid w:val="005A1E3D"/>
    <w:rsid w:val="005B6B8F"/>
    <w:rsid w:val="005C7D72"/>
    <w:rsid w:val="005F2BAC"/>
    <w:rsid w:val="005F5537"/>
    <w:rsid w:val="006007CB"/>
    <w:rsid w:val="00637BA4"/>
    <w:rsid w:val="006602D0"/>
    <w:rsid w:val="00663ED9"/>
    <w:rsid w:val="00671E46"/>
    <w:rsid w:val="00696708"/>
    <w:rsid w:val="006A0542"/>
    <w:rsid w:val="006C17EE"/>
    <w:rsid w:val="00721A8E"/>
    <w:rsid w:val="0072276A"/>
    <w:rsid w:val="00742E87"/>
    <w:rsid w:val="00754ECE"/>
    <w:rsid w:val="007A2454"/>
    <w:rsid w:val="007C1D6C"/>
    <w:rsid w:val="0080271A"/>
    <w:rsid w:val="0082377D"/>
    <w:rsid w:val="008328A7"/>
    <w:rsid w:val="00864371"/>
    <w:rsid w:val="008671C0"/>
    <w:rsid w:val="008C6230"/>
    <w:rsid w:val="00907A82"/>
    <w:rsid w:val="00923280"/>
    <w:rsid w:val="00923B5C"/>
    <w:rsid w:val="00931D40"/>
    <w:rsid w:val="00956234"/>
    <w:rsid w:val="0098467D"/>
    <w:rsid w:val="009A0566"/>
    <w:rsid w:val="009B6B6B"/>
    <w:rsid w:val="009B7ADE"/>
    <w:rsid w:val="009C3E7E"/>
    <w:rsid w:val="009D737D"/>
    <w:rsid w:val="009E5665"/>
    <w:rsid w:val="00A53E53"/>
    <w:rsid w:val="00A666FC"/>
    <w:rsid w:val="00A803E4"/>
    <w:rsid w:val="00A931CC"/>
    <w:rsid w:val="00AB4280"/>
    <w:rsid w:val="00AF7C44"/>
    <w:rsid w:val="00B17DB6"/>
    <w:rsid w:val="00B513F6"/>
    <w:rsid w:val="00BA561E"/>
    <w:rsid w:val="00BA6F2B"/>
    <w:rsid w:val="00C259D8"/>
    <w:rsid w:val="00C32CB5"/>
    <w:rsid w:val="00CF33A9"/>
    <w:rsid w:val="00D57F34"/>
    <w:rsid w:val="00DA5F2E"/>
    <w:rsid w:val="00DC5C28"/>
    <w:rsid w:val="00E00B99"/>
    <w:rsid w:val="00E04DB9"/>
    <w:rsid w:val="00E16C9C"/>
    <w:rsid w:val="00E24308"/>
    <w:rsid w:val="00E26005"/>
    <w:rsid w:val="00E31E55"/>
    <w:rsid w:val="00E32083"/>
    <w:rsid w:val="00E528EC"/>
    <w:rsid w:val="00E62458"/>
    <w:rsid w:val="00E972E9"/>
    <w:rsid w:val="00EC1C6B"/>
    <w:rsid w:val="00EE798B"/>
    <w:rsid w:val="00F21126"/>
    <w:rsid w:val="00F77A72"/>
    <w:rsid w:val="00F91CD5"/>
    <w:rsid w:val="00FB27D3"/>
    <w:rsid w:val="00FF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00859"/>
  <w15:chartTrackingRefBased/>
  <w15:docId w15:val="{89948BE2-E178-4758-B912-E5FE49F2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F5"/>
    <w:rPr>
      <w:rFonts w:eastAsiaTheme="minorEastAsia"/>
    </w:rPr>
  </w:style>
  <w:style w:type="paragraph" w:styleId="Heading1">
    <w:name w:val="heading 1"/>
    <w:basedOn w:val="Normal"/>
    <w:next w:val="Normal"/>
    <w:link w:val="Heading1Char"/>
    <w:uiPriority w:val="9"/>
    <w:qFormat/>
    <w:rsid w:val="002056F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2056F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6F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2056F5"/>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2056F5"/>
    <w:pPr>
      <w:spacing w:after="0" w:line="240" w:lineRule="auto"/>
    </w:pPr>
    <w:rPr>
      <w:rFonts w:eastAsiaTheme="minorEastAsia"/>
    </w:rPr>
  </w:style>
  <w:style w:type="character" w:customStyle="1" w:styleId="NoSpacingChar">
    <w:name w:val="No Spacing Char"/>
    <w:basedOn w:val="DefaultParagraphFont"/>
    <w:link w:val="NoSpacing"/>
    <w:uiPriority w:val="1"/>
    <w:rsid w:val="002056F5"/>
    <w:rPr>
      <w:rFonts w:eastAsiaTheme="minorEastAsia"/>
    </w:rPr>
  </w:style>
  <w:style w:type="paragraph" w:styleId="ListParagraph">
    <w:name w:val="List Paragraph"/>
    <w:basedOn w:val="Normal"/>
    <w:uiPriority w:val="34"/>
    <w:qFormat/>
    <w:rsid w:val="00202E7B"/>
    <w:pPr>
      <w:ind w:left="720"/>
      <w:contextualSpacing/>
    </w:pPr>
  </w:style>
  <w:style w:type="paragraph" w:styleId="Revision">
    <w:name w:val="Revision"/>
    <w:hidden/>
    <w:uiPriority w:val="99"/>
    <w:semiHidden/>
    <w:rsid w:val="003E54AB"/>
    <w:pPr>
      <w:spacing w:after="0" w:line="240" w:lineRule="auto"/>
    </w:pPr>
    <w:rPr>
      <w:rFonts w:eastAsiaTheme="minorEastAsia"/>
    </w:rPr>
  </w:style>
  <w:style w:type="character" w:styleId="CommentReference">
    <w:name w:val="annotation reference"/>
    <w:basedOn w:val="DefaultParagraphFont"/>
    <w:uiPriority w:val="99"/>
    <w:semiHidden/>
    <w:unhideWhenUsed/>
    <w:rsid w:val="00864371"/>
    <w:rPr>
      <w:sz w:val="16"/>
      <w:szCs w:val="16"/>
    </w:rPr>
  </w:style>
  <w:style w:type="paragraph" w:styleId="CommentText">
    <w:name w:val="annotation text"/>
    <w:basedOn w:val="Normal"/>
    <w:link w:val="CommentTextChar"/>
    <w:uiPriority w:val="99"/>
    <w:unhideWhenUsed/>
    <w:rsid w:val="00864371"/>
    <w:pPr>
      <w:spacing w:line="240" w:lineRule="auto"/>
    </w:pPr>
    <w:rPr>
      <w:sz w:val="20"/>
      <w:szCs w:val="20"/>
    </w:rPr>
  </w:style>
  <w:style w:type="character" w:customStyle="1" w:styleId="CommentTextChar">
    <w:name w:val="Comment Text Char"/>
    <w:basedOn w:val="DefaultParagraphFont"/>
    <w:link w:val="CommentText"/>
    <w:uiPriority w:val="99"/>
    <w:rsid w:val="0086437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64371"/>
    <w:rPr>
      <w:b/>
      <w:bCs/>
    </w:rPr>
  </w:style>
  <w:style w:type="character" w:customStyle="1" w:styleId="CommentSubjectChar">
    <w:name w:val="Comment Subject Char"/>
    <w:basedOn w:val="CommentTextChar"/>
    <w:link w:val="CommentSubject"/>
    <w:uiPriority w:val="99"/>
    <w:semiHidden/>
    <w:rsid w:val="00864371"/>
    <w:rPr>
      <w:rFonts w:eastAsiaTheme="minorEastAsia"/>
      <w:b/>
      <w:bCs/>
      <w:sz w:val="20"/>
      <w:szCs w:val="20"/>
    </w:rPr>
  </w:style>
  <w:style w:type="character" w:styleId="Hyperlink">
    <w:name w:val="Hyperlink"/>
    <w:basedOn w:val="DefaultParagraphFont"/>
    <w:uiPriority w:val="99"/>
    <w:unhideWhenUsed/>
    <w:rsid w:val="00E32083"/>
    <w:rPr>
      <w:color w:val="0563C1" w:themeColor="hyperlink"/>
      <w:u w:val="single"/>
    </w:rPr>
  </w:style>
  <w:style w:type="character" w:styleId="UnresolvedMention">
    <w:name w:val="Unresolved Mention"/>
    <w:basedOn w:val="DefaultParagraphFont"/>
    <w:uiPriority w:val="99"/>
    <w:semiHidden/>
    <w:unhideWhenUsed/>
    <w:rsid w:val="00E32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6545">
      <w:bodyDiv w:val="1"/>
      <w:marLeft w:val="0"/>
      <w:marRight w:val="0"/>
      <w:marTop w:val="0"/>
      <w:marBottom w:val="0"/>
      <w:divBdr>
        <w:top w:val="none" w:sz="0" w:space="0" w:color="auto"/>
        <w:left w:val="none" w:sz="0" w:space="0" w:color="auto"/>
        <w:bottom w:val="none" w:sz="0" w:space="0" w:color="auto"/>
        <w:right w:val="none" w:sz="0" w:space="0" w:color="auto"/>
      </w:divBdr>
    </w:div>
    <w:div w:id="476999464">
      <w:bodyDiv w:val="1"/>
      <w:marLeft w:val="0"/>
      <w:marRight w:val="0"/>
      <w:marTop w:val="0"/>
      <w:marBottom w:val="0"/>
      <w:divBdr>
        <w:top w:val="none" w:sz="0" w:space="0" w:color="auto"/>
        <w:left w:val="none" w:sz="0" w:space="0" w:color="auto"/>
        <w:bottom w:val="none" w:sz="0" w:space="0" w:color="auto"/>
        <w:right w:val="none" w:sz="0" w:space="0" w:color="auto"/>
      </w:divBdr>
    </w:div>
    <w:div w:id="853761232">
      <w:bodyDiv w:val="1"/>
      <w:marLeft w:val="0"/>
      <w:marRight w:val="0"/>
      <w:marTop w:val="0"/>
      <w:marBottom w:val="0"/>
      <w:divBdr>
        <w:top w:val="none" w:sz="0" w:space="0" w:color="auto"/>
        <w:left w:val="none" w:sz="0" w:space="0" w:color="auto"/>
        <w:bottom w:val="none" w:sz="0" w:space="0" w:color="auto"/>
        <w:right w:val="none" w:sz="0" w:space="0" w:color="auto"/>
      </w:divBdr>
    </w:div>
    <w:div w:id="1852839843">
      <w:bodyDiv w:val="1"/>
      <w:marLeft w:val="0"/>
      <w:marRight w:val="0"/>
      <w:marTop w:val="0"/>
      <w:marBottom w:val="0"/>
      <w:divBdr>
        <w:top w:val="none" w:sz="0" w:space="0" w:color="auto"/>
        <w:left w:val="none" w:sz="0" w:space="0" w:color="auto"/>
        <w:bottom w:val="none" w:sz="0" w:space="0" w:color="auto"/>
        <w:right w:val="none" w:sz="0" w:space="0" w:color="auto"/>
      </w:divBdr>
    </w:div>
    <w:div w:id="195166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LRAP@dcbar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hrome-extension://efaidnbmnnnibpcajpcglclefindmkaj/https:/www.dccourts.gov/sites/default/files/2019-04/Rule%2049.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irs.gov/publications/p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1965</Words>
  <Characters>10485</Characters>
  <Application>Microsoft Office Word</Application>
  <DocSecurity>0</DocSecurity>
  <Lines>198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Putnam</dc:creator>
  <cp:keywords/>
  <dc:description/>
  <cp:lastModifiedBy>Briauna Rushin</cp:lastModifiedBy>
  <cp:revision>8</cp:revision>
  <dcterms:created xsi:type="dcterms:W3CDTF">2024-01-08T17:07:00Z</dcterms:created>
  <dcterms:modified xsi:type="dcterms:W3CDTF">2024-01-09T17:58:00Z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c5299306-b23b-45a2-8db8-97eb44efa0e3</vt:lpwstr>
  </property>
</Properties>
</file>