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773C" w14:textId="77777777" w:rsidR="00650BBB" w:rsidRDefault="00650BBB">
      <w:pPr>
        <w:pStyle w:val="BodyText"/>
        <w:spacing w:before="9"/>
        <w:rPr>
          <w:rFonts w:ascii="Times New Roman"/>
          <w:sz w:val="29"/>
        </w:rPr>
      </w:pPr>
    </w:p>
    <w:p w14:paraId="60ED773D" w14:textId="0352A5EE" w:rsidR="00650BBB" w:rsidRDefault="002D6B59">
      <w:pPr>
        <w:tabs>
          <w:tab w:val="left" w:pos="6003"/>
          <w:tab w:val="left" w:pos="8163"/>
        </w:tabs>
        <w:spacing w:before="96" w:line="288" w:lineRule="auto"/>
        <w:ind w:left="3364" w:right="1080" w:hanging="1"/>
        <w:rPr>
          <w:sz w:val="16"/>
        </w:rPr>
      </w:pPr>
      <w:r>
        <w:rPr>
          <w:noProof/>
        </w:rPr>
        <w:drawing>
          <wp:anchor distT="0" distB="0" distL="0" distR="0" simplePos="0" relativeHeight="251660288" behindDoc="0" locked="0" layoutInCell="1" allowOverlap="1" wp14:anchorId="60ED77E3" wp14:editId="60ED77E4">
            <wp:simplePos x="0" y="0"/>
            <wp:positionH relativeFrom="page">
              <wp:posOffset>503555</wp:posOffset>
            </wp:positionH>
            <wp:positionV relativeFrom="paragraph">
              <wp:posOffset>-221806</wp:posOffset>
            </wp:positionV>
            <wp:extent cx="1839620" cy="62166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39620" cy="621662"/>
                    </a:xfrm>
                    <a:prstGeom prst="rect">
                      <a:avLst/>
                    </a:prstGeom>
                  </pic:spPr>
                </pic:pic>
              </a:graphicData>
            </a:graphic>
          </wp:anchor>
        </w:drawing>
      </w:r>
      <w:r w:rsidR="004A1178">
        <w:rPr>
          <w:sz w:val="16"/>
        </w:rPr>
        <w:t xml:space="preserve">200 Massachusetts </w:t>
      </w:r>
      <w:r>
        <w:rPr>
          <w:sz w:val="16"/>
        </w:rPr>
        <w:t>Ave., NW,</w:t>
      </w:r>
      <w:r>
        <w:rPr>
          <w:spacing w:val="-13"/>
          <w:sz w:val="16"/>
        </w:rPr>
        <w:t xml:space="preserve"> </w:t>
      </w:r>
      <w:r w:rsidR="004A1178">
        <w:rPr>
          <w:sz w:val="16"/>
        </w:rPr>
        <w:t>Suite 700</w:t>
      </w:r>
      <w:r>
        <w:rPr>
          <w:sz w:val="16"/>
        </w:rPr>
        <w:tab/>
        <w:t xml:space="preserve">P | </w:t>
      </w:r>
      <w:r>
        <w:rPr>
          <w:spacing w:val="-2"/>
          <w:sz w:val="16"/>
        </w:rPr>
        <w:t xml:space="preserve">202-467-3750 </w:t>
      </w:r>
      <w:r>
        <w:rPr>
          <w:sz w:val="16"/>
        </w:rPr>
        <w:t>Washington,</w:t>
      </w:r>
      <w:r>
        <w:rPr>
          <w:spacing w:val="-4"/>
          <w:sz w:val="16"/>
        </w:rPr>
        <w:t xml:space="preserve"> </w:t>
      </w:r>
      <w:r>
        <w:rPr>
          <w:sz w:val="16"/>
        </w:rPr>
        <w:t>DC</w:t>
      </w:r>
      <w:r>
        <w:rPr>
          <w:spacing w:val="-2"/>
          <w:sz w:val="16"/>
        </w:rPr>
        <w:t xml:space="preserve"> </w:t>
      </w:r>
      <w:r>
        <w:rPr>
          <w:sz w:val="16"/>
        </w:rPr>
        <w:t>20001</w:t>
      </w:r>
      <w:r>
        <w:rPr>
          <w:sz w:val="16"/>
        </w:rPr>
        <w:tab/>
      </w:r>
      <w:hyperlink r:id="rId9">
        <w:r>
          <w:rPr>
            <w:sz w:val="16"/>
          </w:rPr>
          <w:t>www.dcbarfoundation.org</w:t>
        </w:r>
      </w:hyperlink>
      <w:r>
        <w:rPr>
          <w:sz w:val="16"/>
        </w:rPr>
        <w:tab/>
        <w:t>F |</w:t>
      </w:r>
      <w:r>
        <w:rPr>
          <w:spacing w:val="-4"/>
          <w:sz w:val="16"/>
        </w:rPr>
        <w:t xml:space="preserve"> </w:t>
      </w:r>
      <w:r>
        <w:rPr>
          <w:sz w:val="16"/>
        </w:rPr>
        <w:t>202-467-3753</w:t>
      </w:r>
    </w:p>
    <w:p w14:paraId="60ED773E" w14:textId="77777777" w:rsidR="00650BBB" w:rsidRDefault="00650BBB">
      <w:pPr>
        <w:pStyle w:val="BodyText"/>
        <w:spacing w:before="5"/>
        <w:rPr>
          <w:sz w:val="25"/>
        </w:rPr>
      </w:pPr>
    </w:p>
    <w:p w14:paraId="60ED773F" w14:textId="6433DFA3" w:rsidR="00650BBB" w:rsidRDefault="005440D9" w:rsidP="00D5599B">
      <w:pPr>
        <w:pStyle w:val="Heading1"/>
        <w:spacing w:before="92" w:after="10" w:line="417" w:lineRule="auto"/>
        <w:ind w:left="2284" w:right="1843" w:firstLine="919"/>
        <w:jc w:val="center"/>
      </w:pPr>
      <w:bookmarkStart w:id="0" w:name="2023_General_Support_Grants_Program_Prog"/>
      <w:bookmarkEnd w:id="0"/>
      <w:r>
        <w:t xml:space="preserve">2024 </w:t>
      </w:r>
      <w:r w:rsidR="002D6B59">
        <w:t>General Support Grants Program Overview and Application Instructions</w:t>
      </w:r>
    </w:p>
    <w:p w14:paraId="60ED7740" w14:textId="77777777" w:rsidR="00650BBB" w:rsidRDefault="00000000">
      <w:pPr>
        <w:pStyle w:val="BodyText"/>
        <w:ind w:left="768"/>
        <w:rPr>
          <w:sz w:val="20"/>
        </w:rPr>
      </w:pPr>
      <w:r>
        <w:rPr>
          <w:sz w:val="20"/>
        </w:rPr>
      </w:r>
      <w:r>
        <w:rPr>
          <w:sz w:val="20"/>
        </w:rPr>
        <w:pict w14:anchorId="60ED77E7">
          <v:shapetype id="_x0000_t202" coordsize="21600,21600" o:spt="202" path="m,l,21600r21600,l21600,xe">
            <v:stroke joinstyle="miter"/>
            <v:path gradientshapeok="t" o:connecttype="rect"/>
          </v:shapetype>
          <v:shape id="_x0000_s1036" type="#_x0000_t202" style="width:467.55pt;height:40.65pt;mso-left-percent:-10001;mso-top-percent:-10001;mso-position-horizontal:absolute;mso-position-horizontal-relative:char;mso-position-vertical:absolute;mso-position-vertical-relative:line;mso-left-percent:-10001;mso-top-percent:-10001" fillcolor="silver" strokeweight=".48pt">
            <v:textbox inset="0,0,0,0">
              <w:txbxContent>
                <w:p w14:paraId="60ED77F2" w14:textId="77777777" w:rsidR="00650BBB" w:rsidRDefault="002D6B59">
                  <w:pPr>
                    <w:spacing w:before="242"/>
                    <w:ind w:left="102"/>
                    <w:rPr>
                      <w:b/>
                      <w:sz w:val="28"/>
                    </w:rPr>
                  </w:pPr>
                  <w:r>
                    <w:rPr>
                      <w:b/>
                      <w:sz w:val="28"/>
                    </w:rPr>
                    <w:t>I. About the DC Bar Foundation</w:t>
                  </w:r>
                </w:p>
              </w:txbxContent>
            </v:textbox>
            <w10:anchorlock/>
          </v:shape>
        </w:pict>
      </w:r>
    </w:p>
    <w:p w14:paraId="60ED7741" w14:textId="77777777" w:rsidR="00650BBB" w:rsidRDefault="002D6B59">
      <w:pPr>
        <w:pStyle w:val="BodyText"/>
        <w:spacing w:before="194"/>
        <w:ind w:left="760"/>
      </w:pPr>
      <w:r>
        <w:t>Since in its inception in 1977, the DC Bar Foundation (DCBF) has invested more than</w:t>
      </w:r>
    </w:p>
    <w:p w14:paraId="60ED7742" w14:textId="23485C06" w:rsidR="00650BBB" w:rsidRDefault="002D6B59">
      <w:pPr>
        <w:pStyle w:val="BodyText"/>
        <w:ind w:left="760" w:right="528"/>
      </w:pPr>
      <w:r>
        <w:t>$1</w:t>
      </w:r>
      <w:r w:rsidR="00D5599B">
        <w:t>40</w:t>
      </w:r>
      <w:r>
        <w:t xml:space="preserve"> million into DC’s legal aid network to ensure every District resident, </w:t>
      </w:r>
      <w:proofErr w:type="gramStart"/>
      <w:r>
        <w:t>regardless  of</w:t>
      </w:r>
      <w:proofErr w:type="gramEnd"/>
      <w:r>
        <w:t xml:space="preserve"> income, has access to justice. The Foundation makes strategic investments in legal aid providers and the critical issues facing District residents to strengthen and expand our civil legal aid network and improve our community. As the largest funder of civil legal aid in the District, the Foundation is a steadfast community partner, committed to protecting access to justice in life’s most pivotal</w:t>
      </w:r>
      <w:r>
        <w:rPr>
          <w:spacing w:val="-5"/>
        </w:rPr>
        <w:t xml:space="preserve"> </w:t>
      </w:r>
      <w:r>
        <w:t>moments.</w:t>
      </w:r>
    </w:p>
    <w:p w14:paraId="60ED7743" w14:textId="77777777" w:rsidR="00650BBB" w:rsidRDefault="00650BBB">
      <w:pPr>
        <w:pStyle w:val="BodyText"/>
        <w:spacing w:before="10"/>
        <w:rPr>
          <w:sz w:val="20"/>
        </w:rPr>
      </w:pPr>
    </w:p>
    <w:p w14:paraId="60ED7744" w14:textId="77777777" w:rsidR="00650BBB" w:rsidRDefault="002D6B59">
      <w:pPr>
        <w:pStyle w:val="BodyText"/>
        <w:spacing w:before="1"/>
        <w:ind w:left="760" w:right="615"/>
      </w:pPr>
      <w:r>
        <w:t xml:space="preserve">In addition to our grant programs, the Foundation administers loan repayment assistance programs for attorneys working at DC legal aid organizations and provides training and technical assistance to these organizations. Learn more by visiting our website: </w:t>
      </w:r>
      <w:hyperlink r:id="rId10">
        <w:r>
          <w:rPr>
            <w:color w:val="0562C1"/>
            <w:u w:val="single" w:color="0562C1"/>
          </w:rPr>
          <w:t>www.dcbarfoundation.org</w:t>
        </w:r>
        <w:r>
          <w:t>.</w:t>
        </w:r>
      </w:hyperlink>
    </w:p>
    <w:p w14:paraId="60ED7745" w14:textId="77777777" w:rsidR="00650BBB" w:rsidRDefault="00000000">
      <w:pPr>
        <w:pStyle w:val="BodyText"/>
        <w:spacing w:before="5"/>
        <w:rPr>
          <w:sz w:val="20"/>
        </w:rPr>
      </w:pPr>
      <w:r>
        <w:pict w14:anchorId="60ED77E8">
          <v:shape id="_x0000_s1033" type="#_x0000_t202" style="position:absolute;margin-left:73.7pt;margin-top:14pt;width:467.55pt;height:40.65pt;z-index:-251657216;mso-wrap-distance-left:0;mso-wrap-distance-right:0;mso-position-horizontal-relative:page" fillcolor="silver" strokeweight=".48pt">
            <v:textbox inset="0,0,0,0">
              <w:txbxContent>
                <w:p w14:paraId="60ED77F3" w14:textId="77777777" w:rsidR="00650BBB" w:rsidRDefault="002D6B59">
                  <w:pPr>
                    <w:spacing w:before="242"/>
                    <w:ind w:left="104"/>
                    <w:rPr>
                      <w:b/>
                      <w:sz w:val="28"/>
                    </w:rPr>
                  </w:pPr>
                  <w:r>
                    <w:rPr>
                      <w:b/>
                      <w:sz w:val="28"/>
                    </w:rPr>
                    <w:t>II. Overview of the Private Grants Program</w:t>
                  </w:r>
                </w:p>
              </w:txbxContent>
            </v:textbox>
            <w10:wrap type="topAndBottom" anchorx="page"/>
          </v:shape>
        </w:pict>
      </w:r>
    </w:p>
    <w:p w14:paraId="60ED7746" w14:textId="4B7FE601" w:rsidR="00650BBB" w:rsidRDefault="002D6B59">
      <w:pPr>
        <w:pStyle w:val="BodyText"/>
        <w:spacing w:before="176"/>
        <w:ind w:left="759" w:right="576"/>
      </w:pPr>
      <w:r>
        <w:t xml:space="preserve">The DC Bar Foundation is pleased to announce it will award grant funding for the General Support Grants Program, for the grant year January 1, </w:t>
      </w:r>
      <w:proofErr w:type="gramStart"/>
      <w:r w:rsidR="005440D9">
        <w:t>2024</w:t>
      </w:r>
      <w:proofErr w:type="gramEnd"/>
      <w:r w:rsidR="005440D9">
        <w:t xml:space="preserve"> </w:t>
      </w:r>
      <w:r>
        <w:t xml:space="preserve">to December 31, </w:t>
      </w:r>
      <w:r w:rsidR="005440D9">
        <w:t>2024</w:t>
      </w:r>
      <w:r>
        <w:t>. Legal services providers located in the District of Columbia are eligible to receive private funding in the form of general support for the organization or a civil legal aid project.</w:t>
      </w:r>
    </w:p>
    <w:p w14:paraId="60ED7747" w14:textId="77777777" w:rsidR="00650BBB" w:rsidRDefault="00650BBB">
      <w:pPr>
        <w:pStyle w:val="BodyText"/>
        <w:spacing w:before="10"/>
        <w:rPr>
          <w:sz w:val="20"/>
        </w:rPr>
      </w:pPr>
    </w:p>
    <w:p w14:paraId="60ED7748" w14:textId="77777777" w:rsidR="00650BBB" w:rsidRDefault="002D6B59">
      <w:pPr>
        <w:pStyle w:val="BodyText"/>
        <w:spacing w:before="1"/>
        <w:ind w:left="760" w:right="602"/>
      </w:pPr>
      <w:r>
        <w:t>Funding for the General Support Grants Program comes from individual, law firm, and corporate donations, as well as revenue from the Interest on Lawyers’ Trust Accounts (IOLTA) program. DCBF is the administrator of DC’s IOLTA program, which pools the interest accrued on eligible client funds held in trust by attorneys and funds legal aid programs throughout DC.</w:t>
      </w:r>
    </w:p>
    <w:p w14:paraId="60ED7749" w14:textId="77777777" w:rsidR="00650BBB" w:rsidRDefault="00650BBB">
      <w:pPr>
        <w:pStyle w:val="BodyText"/>
        <w:spacing w:before="9"/>
        <w:rPr>
          <w:sz w:val="20"/>
        </w:rPr>
      </w:pPr>
    </w:p>
    <w:p w14:paraId="60ED774A" w14:textId="77777777" w:rsidR="00650BBB" w:rsidRDefault="002D6B59">
      <w:pPr>
        <w:pStyle w:val="BodyText"/>
        <w:spacing w:before="1"/>
        <w:ind w:left="760" w:right="429"/>
      </w:pPr>
      <w:r>
        <w:t xml:space="preserve">DC’s IOLTA Program was created in 1985 by the District of Columbia Court of Appeals, and the program became mandatory in 2010. All attorneys barred in the District must place eligible client funds—those that are nominal in amount or will be held for only a short period of time—in a DC IOLTA account offered by an approved financial institution. Learn more about IOLTA </w:t>
      </w:r>
      <w:hyperlink r:id="rId11">
        <w:r>
          <w:rPr>
            <w:color w:val="0562C1"/>
            <w:u w:val="single" w:color="0562C1"/>
          </w:rPr>
          <w:t>here</w:t>
        </w:r>
      </w:hyperlink>
      <w:r>
        <w:t>.</w:t>
      </w:r>
    </w:p>
    <w:p w14:paraId="60ED774B" w14:textId="77777777" w:rsidR="00650BBB" w:rsidRDefault="00650BBB">
      <w:pPr>
        <w:sectPr w:rsidR="00650BBB">
          <w:type w:val="continuous"/>
          <w:pgSz w:w="12240" w:h="15840"/>
          <w:pgMar w:top="1240" w:right="1080" w:bottom="280" w:left="680" w:header="720" w:footer="720" w:gutter="0"/>
          <w:cols w:space="720"/>
        </w:sectPr>
      </w:pPr>
    </w:p>
    <w:p w14:paraId="60ED774C" w14:textId="77777777" w:rsidR="00650BBB" w:rsidRDefault="00000000">
      <w:pPr>
        <w:pStyle w:val="BodyText"/>
        <w:ind w:left="773"/>
        <w:rPr>
          <w:sz w:val="20"/>
        </w:rPr>
      </w:pPr>
      <w:r>
        <w:rPr>
          <w:sz w:val="20"/>
        </w:rPr>
      </w:r>
      <w:r>
        <w:rPr>
          <w:sz w:val="20"/>
        </w:rPr>
        <w:pict w14:anchorId="60ED77EA">
          <v:shape id="_x0000_s1035" type="#_x0000_t202" style="width:467.5pt;height:40.6pt;mso-left-percent:-10001;mso-top-percent:-10001;mso-position-horizontal:absolute;mso-position-horizontal-relative:char;mso-position-vertical:absolute;mso-position-vertical-relative:line;mso-left-percent:-10001;mso-top-percent:-10001" fillcolor="silver" strokeweight=".48pt">
            <v:textbox inset="0,0,0,0">
              <w:txbxContent>
                <w:p w14:paraId="60ED77F4" w14:textId="77777777" w:rsidR="00650BBB" w:rsidRDefault="002D6B59">
                  <w:pPr>
                    <w:spacing w:before="240"/>
                    <w:ind w:left="102"/>
                    <w:rPr>
                      <w:b/>
                      <w:sz w:val="28"/>
                    </w:rPr>
                  </w:pPr>
                  <w:r>
                    <w:rPr>
                      <w:b/>
                      <w:sz w:val="28"/>
                    </w:rPr>
                    <w:t>III. Eligibility for Funding</w:t>
                  </w:r>
                </w:p>
              </w:txbxContent>
            </v:textbox>
            <w10:anchorlock/>
          </v:shape>
        </w:pict>
      </w:r>
    </w:p>
    <w:p w14:paraId="60ED774D" w14:textId="77777777" w:rsidR="00650BBB" w:rsidRDefault="00650BBB">
      <w:pPr>
        <w:pStyle w:val="BodyText"/>
        <w:spacing w:before="8"/>
        <w:rPr>
          <w:sz w:val="7"/>
        </w:rPr>
      </w:pPr>
    </w:p>
    <w:p w14:paraId="60ED774E" w14:textId="77777777" w:rsidR="00650BBB" w:rsidRDefault="002D6B59">
      <w:pPr>
        <w:pStyle w:val="Heading2"/>
        <w:numPr>
          <w:ilvl w:val="0"/>
          <w:numId w:val="6"/>
        </w:numPr>
        <w:tabs>
          <w:tab w:val="left" w:pos="1428"/>
        </w:tabs>
        <w:spacing w:before="92"/>
        <w:ind w:hanging="311"/>
      </w:pPr>
      <w:bookmarkStart w:id="1" w:name="A._Eligibility_for_Private_Funding"/>
      <w:bookmarkEnd w:id="1"/>
      <w:r>
        <w:t>Eligibility for Private</w:t>
      </w:r>
      <w:r>
        <w:rPr>
          <w:spacing w:val="-9"/>
        </w:rPr>
        <w:t xml:space="preserve"> </w:t>
      </w:r>
      <w:r>
        <w:t>Funding</w:t>
      </w:r>
    </w:p>
    <w:p w14:paraId="60ED774F" w14:textId="77777777" w:rsidR="00650BBB" w:rsidRDefault="00650BBB">
      <w:pPr>
        <w:pStyle w:val="BodyText"/>
        <w:spacing w:before="10"/>
        <w:rPr>
          <w:b/>
          <w:sz w:val="20"/>
        </w:rPr>
      </w:pPr>
    </w:p>
    <w:p w14:paraId="60ED7750" w14:textId="77777777" w:rsidR="00650BBB" w:rsidRDefault="002D6B59">
      <w:pPr>
        <w:pStyle w:val="BodyText"/>
        <w:spacing w:before="1"/>
        <w:ind w:left="1120"/>
      </w:pPr>
      <w:r>
        <w:t>Qualified recipients must:</w:t>
      </w:r>
    </w:p>
    <w:p w14:paraId="60ED7751" w14:textId="77777777" w:rsidR="00650BBB" w:rsidRDefault="00650BBB">
      <w:pPr>
        <w:pStyle w:val="BodyText"/>
        <w:spacing w:before="9"/>
        <w:rPr>
          <w:sz w:val="20"/>
        </w:rPr>
      </w:pPr>
    </w:p>
    <w:p w14:paraId="60ED7752" w14:textId="77777777" w:rsidR="00650BBB" w:rsidRDefault="002D6B59">
      <w:pPr>
        <w:pStyle w:val="ListParagraph"/>
        <w:numPr>
          <w:ilvl w:val="1"/>
          <w:numId w:val="6"/>
        </w:numPr>
        <w:tabs>
          <w:tab w:val="left" w:pos="1840"/>
        </w:tabs>
        <w:spacing w:before="1"/>
        <w:rPr>
          <w:sz w:val="24"/>
        </w:rPr>
      </w:pPr>
      <w:r>
        <w:rPr>
          <w:sz w:val="24"/>
        </w:rPr>
        <w:t>Be a not-for-profit DC</w:t>
      </w:r>
      <w:r>
        <w:rPr>
          <w:spacing w:val="-6"/>
          <w:sz w:val="24"/>
        </w:rPr>
        <w:t xml:space="preserve"> </w:t>
      </w:r>
      <w:r>
        <w:rPr>
          <w:sz w:val="24"/>
        </w:rPr>
        <w:t>corporation;</w:t>
      </w:r>
    </w:p>
    <w:p w14:paraId="60ED7753" w14:textId="77777777" w:rsidR="00650BBB" w:rsidRDefault="00650BBB">
      <w:pPr>
        <w:pStyle w:val="BodyText"/>
        <w:spacing w:before="9"/>
        <w:rPr>
          <w:sz w:val="20"/>
        </w:rPr>
      </w:pPr>
    </w:p>
    <w:p w14:paraId="60ED7754" w14:textId="77777777" w:rsidR="00650BBB" w:rsidRDefault="002D6B59">
      <w:pPr>
        <w:pStyle w:val="ListParagraph"/>
        <w:numPr>
          <w:ilvl w:val="1"/>
          <w:numId w:val="6"/>
        </w:numPr>
        <w:tabs>
          <w:tab w:val="left" w:pos="1838"/>
        </w:tabs>
        <w:spacing w:before="1"/>
        <w:ind w:left="1837" w:right="965"/>
        <w:rPr>
          <w:sz w:val="24"/>
        </w:rPr>
      </w:pPr>
      <w:r>
        <w:rPr>
          <w:sz w:val="24"/>
        </w:rPr>
        <w:t>Have tax-exempt status under Section 501(c)(3) of the Internal Revenue Code;</w:t>
      </w:r>
    </w:p>
    <w:p w14:paraId="60ED7755" w14:textId="77777777" w:rsidR="00650BBB" w:rsidRDefault="00650BBB">
      <w:pPr>
        <w:pStyle w:val="BodyText"/>
        <w:spacing w:before="9"/>
        <w:rPr>
          <w:sz w:val="20"/>
        </w:rPr>
      </w:pPr>
    </w:p>
    <w:p w14:paraId="60ED7756" w14:textId="77777777" w:rsidR="00650BBB" w:rsidRDefault="002D6B59">
      <w:pPr>
        <w:pStyle w:val="ListParagraph"/>
        <w:numPr>
          <w:ilvl w:val="1"/>
          <w:numId w:val="6"/>
        </w:numPr>
        <w:tabs>
          <w:tab w:val="left" w:pos="1840"/>
        </w:tabs>
        <w:spacing w:before="1"/>
        <w:ind w:hanging="363"/>
        <w:rPr>
          <w:sz w:val="24"/>
        </w:rPr>
      </w:pPr>
      <w:r>
        <w:rPr>
          <w:sz w:val="24"/>
        </w:rPr>
        <w:t>Operate primarily within the District of</w:t>
      </w:r>
      <w:r>
        <w:rPr>
          <w:spacing w:val="-1"/>
          <w:sz w:val="24"/>
        </w:rPr>
        <w:t xml:space="preserve"> </w:t>
      </w:r>
      <w:r>
        <w:rPr>
          <w:sz w:val="24"/>
        </w:rPr>
        <w:t>Columbia;</w:t>
      </w:r>
    </w:p>
    <w:p w14:paraId="60ED7757" w14:textId="77777777" w:rsidR="00650BBB" w:rsidRDefault="00650BBB">
      <w:pPr>
        <w:pStyle w:val="BodyText"/>
        <w:spacing w:before="10"/>
        <w:rPr>
          <w:sz w:val="20"/>
        </w:rPr>
      </w:pPr>
    </w:p>
    <w:p w14:paraId="60ED7758" w14:textId="77777777" w:rsidR="00650BBB" w:rsidRDefault="002D6B59">
      <w:pPr>
        <w:pStyle w:val="ListParagraph"/>
        <w:numPr>
          <w:ilvl w:val="1"/>
          <w:numId w:val="6"/>
        </w:numPr>
        <w:tabs>
          <w:tab w:val="left" w:pos="1840"/>
        </w:tabs>
        <w:ind w:hanging="363"/>
        <w:rPr>
          <w:sz w:val="24"/>
        </w:rPr>
      </w:pPr>
      <w:r>
        <w:rPr>
          <w:sz w:val="24"/>
        </w:rPr>
        <w:t>Be located within the District of Columbia;</w:t>
      </w:r>
      <w:r>
        <w:rPr>
          <w:spacing w:val="-4"/>
          <w:sz w:val="24"/>
        </w:rPr>
        <w:t xml:space="preserve"> </w:t>
      </w:r>
      <w:r>
        <w:rPr>
          <w:sz w:val="24"/>
        </w:rPr>
        <w:t>and</w:t>
      </w:r>
    </w:p>
    <w:p w14:paraId="60ED7759" w14:textId="77777777" w:rsidR="00650BBB" w:rsidRDefault="00650BBB">
      <w:pPr>
        <w:pStyle w:val="BodyText"/>
        <w:spacing w:before="10"/>
        <w:rPr>
          <w:sz w:val="20"/>
        </w:rPr>
      </w:pPr>
    </w:p>
    <w:p w14:paraId="60ED775A" w14:textId="77777777" w:rsidR="00650BBB" w:rsidRDefault="002D6B59">
      <w:pPr>
        <w:pStyle w:val="ListParagraph"/>
        <w:numPr>
          <w:ilvl w:val="1"/>
          <w:numId w:val="6"/>
        </w:numPr>
        <w:tabs>
          <w:tab w:val="left" w:pos="1838"/>
        </w:tabs>
        <w:ind w:left="1837" w:right="773"/>
        <w:rPr>
          <w:sz w:val="24"/>
        </w:rPr>
      </w:pPr>
      <w:r>
        <w:rPr>
          <w:sz w:val="24"/>
        </w:rPr>
        <w:t>Have</w:t>
      </w:r>
      <w:r>
        <w:rPr>
          <w:spacing w:val="-3"/>
          <w:sz w:val="24"/>
        </w:rPr>
        <w:t xml:space="preserve"> </w:t>
      </w:r>
      <w:r>
        <w:rPr>
          <w:sz w:val="24"/>
        </w:rPr>
        <w:t>as</w:t>
      </w:r>
      <w:r>
        <w:rPr>
          <w:spacing w:val="-3"/>
          <w:sz w:val="24"/>
        </w:rPr>
        <w:t xml:space="preserve"> </w:t>
      </w:r>
      <w:r>
        <w:rPr>
          <w:sz w:val="24"/>
        </w:rPr>
        <w:t>a</w:t>
      </w:r>
      <w:r>
        <w:rPr>
          <w:spacing w:val="-2"/>
          <w:sz w:val="24"/>
        </w:rPr>
        <w:t xml:space="preserve"> </w:t>
      </w:r>
      <w:r>
        <w:rPr>
          <w:sz w:val="24"/>
        </w:rPr>
        <w:t>primary</w:t>
      </w:r>
      <w:r>
        <w:rPr>
          <w:spacing w:val="-5"/>
          <w:sz w:val="24"/>
        </w:rPr>
        <w:t xml:space="preserve"> </w:t>
      </w:r>
      <w:r>
        <w:rPr>
          <w:sz w:val="24"/>
        </w:rPr>
        <w:t>purpose</w:t>
      </w:r>
      <w:r>
        <w:rPr>
          <w:spacing w:val="-5"/>
          <w:sz w:val="24"/>
        </w:rPr>
        <w:t xml:space="preserve"> </w:t>
      </w:r>
      <w:r>
        <w:rPr>
          <w:sz w:val="24"/>
        </w:rPr>
        <w:t>of the</w:t>
      </w:r>
      <w:r>
        <w:rPr>
          <w:spacing w:val="-4"/>
          <w:sz w:val="24"/>
        </w:rPr>
        <w:t xml:space="preserve"> </w:t>
      </w:r>
      <w:r>
        <w:rPr>
          <w:sz w:val="24"/>
        </w:rPr>
        <w:t>provision</w:t>
      </w:r>
      <w:r>
        <w:rPr>
          <w:spacing w:val="-2"/>
          <w:sz w:val="24"/>
        </w:rPr>
        <w:t xml:space="preserve"> </w:t>
      </w:r>
      <w:r>
        <w:rPr>
          <w:sz w:val="24"/>
        </w:rPr>
        <w:t>of</w:t>
      </w:r>
      <w:r>
        <w:rPr>
          <w:spacing w:val="-1"/>
          <w:sz w:val="24"/>
        </w:rPr>
        <w:t xml:space="preserve"> </w:t>
      </w:r>
      <w:r>
        <w:rPr>
          <w:sz w:val="24"/>
        </w:rPr>
        <w:t>civil</w:t>
      </w:r>
      <w:r>
        <w:rPr>
          <w:spacing w:val="-3"/>
          <w:sz w:val="24"/>
        </w:rPr>
        <w:t xml:space="preserve"> </w:t>
      </w:r>
      <w:r>
        <w:rPr>
          <w:sz w:val="24"/>
        </w:rPr>
        <w:t>legal</w:t>
      </w:r>
      <w:r>
        <w:rPr>
          <w:spacing w:val="-3"/>
          <w:sz w:val="24"/>
        </w:rPr>
        <w:t xml:space="preserve"> </w:t>
      </w:r>
      <w:r>
        <w:rPr>
          <w:sz w:val="24"/>
        </w:rPr>
        <w:t>services</w:t>
      </w:r>
      <w:r>
        <w:rPr>
          <w:spacing w:val="-3"/>
          <w:sz w:val="24"/>
        </w:rPr>
        <w:t xml:space="preserve"> </w:t>
      </w:r>
      <w:r>
        <w:rPr>
          <w:sz w:val="24"/>
        </w:rPr>
        <w:t>to</w:t>
      </w:r>
      <w:r>
        <w:rPr>
          <w:spacing w:val="-29"/>
          <w:sz w:val="24"/>
        </w:rPr>
        <w:t xml:space="preserve"> </w:t>
      </w:r>
      <w:r>
        <w:rPr>
          <w:sz w:val="24"/>
        </w:rPr>
        <w:t>District residents with low</w:t>
      </w:r>
      <w:r>
        <w:rPr>
          <w:spacing w:val="-3"/>
          <w:sz w:val="24"/>
        </w:rPr>
        <w:t xml:space="preserve"> </w:t>
      </w:r>
      <w:r>
        <w:rPr>
          <w:sz w:val="24"/>
        </w:rPr>
        <w:t>incomes.*</w:t>
      </w:r>
    </w:p>
    <w:p w14:paraId="60ED775B" w14:textId="77777777" w:rsidR="00650BBB" w:rsidRDefault="00650BBB">
      <w:pPr>
        <w:pStyle w:val="BodyText"/>
        <w:spacing w:before="10"/>
        <w:rPr>
          <w:sz w:val="20"/>
        </w:rPr>
      </w:pPr>
    </w:p>
    <w:p w14:paraId="60ED775C" w14:textId="77777777" w:rsidR="00650BBB" w:rsidRDefault="002D6B59">
      <w:pPr>
        <w:pStyle w:val="BodyText"/>
        <w:ind w:left="1117" w:right="711"/>
      </w:pPr>
      <w:r>
        <w:t>*An organization meets the primary purpose test if the majority of its total organizational resources and/or legal services department or project are spent on the delivery of civil legal services to District residents with low incomes without charge.</w:t>
      </w:r>
    </w:p>
    <w:p w14:paraId="60ED775D" w14:textId="77777777" w:rsidR="00650BBB" w:rsidRDefault="00650BBB">
      <w:pPr>
        <w:pStyle w:val="BodyText"/>
        <w:spacing w:before="10"/>
        <w:rPr>
          <w:sz w:val="20"/>
        </w:rPr>
      </w:pPr>
    </w:p>
    <w:p w14:paraId="60ED775E" w14:textId="77777777" w:rsidR="00650BBB" w:rsidRDefault="002D6B59">
      <w:pPr>
        <w:pStyle w:val="Heading2"/>
        <w:numPr>
          <w:ilvl w:val="0"/>
          <w:numId w:val="6"/>
        </w:numPr>
        <w:tabs>
          <w:tab w:val="left" w:pos="1428"/>
        </w:tabs>
        <w:ind w:hanging="311"/>
      </w:pPr>
      <w:bookmarkStart w:id="2" w:name="B._Definitions"/>
      <w:bookmarkEnd w:id="2"/>
      <w:r>
        <w:t>Definitions</w:t>
      </w:r>
    </w:p>
    <w:p w14:paraId="60ED775F" w14:textId="77777777" w:rsidR="00650BBB" w:rsidRDefault="00650BBB">
      <w:pPr>
        <w:pStyle w:val="BodyText"/>
        <w:spacing w:before="10"/>
        <w:rPr>
          <w:b/>
          <w:sz w:val="20"/>
        </w:rPr>
      </w:pPr>
    </w:p>
    <w:p w14:paraId="60ED7760" w14:textId="77777777" w:rsidR="00650BBB" w:rsidRDefault="002D6B59">
      <w:pPr>
        <w:pStyle w:val="BodyText"/>
        <w:ind w:left="1117" w:right="792"/>
      </w:pPr>
      <w:r>
        <w:t>DCBF defines the following terms for the purpose of determining eligibility for the General Support Grants Program:</w:t>
      </w:r>
    </w:p>
    <w:p w14:paraId="60ED7761" w14:textId="77777777" w:rsidR="00650BBB" w:rsidRDefault="00650BBB">
      <w:pPr>
        <w:pStyle w:val="BodyText"/>
        <w:spacing w:before="10"/>
        <w:rPr>
          <w:sz w:val="20"/>
        </w:rPr>
      </w:pPr>
    </w:p>
    <w:p w14:paraId="60ED7762" w14:textId="77777777" w:rsidR="00650BBB" w:rsidRDefault="002D6B59">
      <w:pPr>
        <w:pStyle w:val="ListParagraph"/>
        <w:numPr>
          <w:ilvl w:val="1"/>
          <w:numId w:val="6"/>
        </w:numPr>
        <w:tabs>
          <w:tab w:val="left" w:pos="1840"/>
        </w:tabs>
        <w:ind w:right="649"/>
        <w:rPr>
          <w:sz w:val="24"/>
        </w:rPr>
      </w:pPr>
      <w:r>
        <w:rPr>
          <w:b/>
          <w:sz w:val="24"/>
        </w:rPr>
        <w:t xml:space="preserve">“Civil legal services” </w:t>
      </w:r>
      <w:r>
        <w:rPr>
          <w:b/>
          <w:sz w:val="24"/>
          <w:u w:val="thick"/>
        </w:rPr>
        <w:t>must</w:t>
      </w:r>
      <w:r>
        <w:rPr>
          <w:b/>
          <w:sz w:val="24"/>
        </w:rPr>
        <w:t xml:space="preserve"> </w:t>
      </w:r>
      <w:r>
        <w:rPr>
          <w:sz w:val="24"/>
        </w:rPr>
        <w:t>include the individual representation of</w:t>
      </w:r>
      <w:r>
        <w:rPr>
          <w:spacing w:val="-38"/>
          <w:sz w:val="24"/>
        </w:rPr>
        <w:t xml:space="preserve"> </w:t>
      </w:r>
      <w:r>
        <w:rPr>
          <w:sz w:val="24"/>
        </w:rPr>
        <w:t>District residents. It may also include the</w:t>
      </w:r>
      <w:r>
        <w:rPr>
          <w:spacing w:val="-12"/>
          <w:sz w:val="24"/>
        </w:rPr>
        <w:t xml:space="preserve"> </w:t>
      </w:r>
      <w:r>
        <w:rPr>
          <w:sz w:val="24"/>
        </w:rPr>
        <w:t>following:</w:t>
      </w:r>
    </w:p>
    <w:p w14:paraId="60ED7763" w14:textId="77777777" w:rsidR="00650BBB" w:rsidRDefault="00650BBB">
      <w:pPr>
        <w:pStyle w:val="BodyText"/>
        <w:spacing w:before="10"/>
        <w:rPr>
          <w:sz w:val="20"/>
        </w:rPr>
      </w:pPr>
    </w:p>
    <w:p w14:paraId="60ED7764" w14:textId="77777777" w:rsidR="00650BBB" w:rsidRDefault="002D6B59">
      <w:pPr>
        <w:pStyle w:val="ListParagraph"/>
        <w:numPr>
          <w:ilvl w:val="2"/>
          <w:numId w:val="6"/>
        </w:numPr>
        <w:tabs>
          <w:tab w:val="left" w:pos="2560"/>
        </w:tabs>
        <w:rPr>
          <w:sz w:val="24"/>
        </w:rPr>
      </w:pPr>
      <w:r>
        <w:rPr>
          <w:sz w:val="24"/>
        </w:rPr>
        <w:t>The supervision of such</w:t>
      </w:r>
      <w:r>
        <w:rPr>
          <w:spacing w:val="4"/>
          <w:sz w:val="24"/>
        </w:rPr>
        <w:t xml:space="preserve"> </w:t>
      </w:r>
      <w:r>
        <w:rPr>
          <w:sz w:val="24"/>
        </w:rPr>
        <w:t>representation;</w:t>
      </w:r>
    </w:p>
    <w:p w14:paraId="60ED7765" w14:textId="77777777" w:rsidR="00650BBB" w:rsidRDefault="00650BBB">
      <w:pPr>
        <w:pStyle w:val="BodyText"/>
        <w:spacing w:before="10"/>
        <w:rPr>
          <w:sz w:val="20"/>
        </w:rPr>
      </w:pPr>
    </w:p>
    <w:p w14:paraId="60ED7766" w14:textId="77777777" w:rsidR="00650BBB" w:rsidRDefault="002D6B59">
      <w:pPr>
        <w:pStyle w:val="ListParagraph"/>
        <w:numPr>
          <w:ilvl w:val="2"/>
          <w:numId w:val="6"/>
        </w:numPr>
        <w:tabs>
          <w:tab w:val="left" w:pos="2560"/>
        </w:tabs>
        <w:rPr>
          <w:sz w:val="24"/>
        </w:rPr>
      </w:pPr>
      <w:r>
        <w:rPr>
          <w:sz w:val="24"/>
        </w:rPr>
        <w:t>Appellate advocacy on behalf of District residents;</w:t>
      </w:r>
      <w:r>
        <w:rPr>
          <w:spacing w:val="-6"/>
          <w:sz w:val="24"/>
        </w:rPr>
        <w:t xml:space="preserve"> </w:t>
      </w:r>
      <w:r>
        <w:rPr>
          <w:sz w:val="24"/>
        </w:rPr>
        <w:t>and</w:t>
      </w:r>
    </w:p>
    <w:p w14:paraId="60ED7767" w14:textId="77777777" w:rsidR="00650BBB" w:rsidRDefault="00650BBB">
      <w:pPr>
        <w:pStyle w:val="BodyText"/>
        <w:spacing w:before="10"/>
        <w:rPr>
          <w:sz w:val="20"/>
        </w:rPr>
      </w:pPr>
    </w:p>
    <w:p w14:paraId="60ED7768" w14:textId="77777777" w:rsidR="00650BBB" w:rsidRDefault="002D6B59">
      <w:pPr>
        <w:pStyle w:val="ListParagraph"/>
        <w:numPr>
          <w:ilvl w:val="2"/>
          <w:numId w:val="6"/>
        </w:numPr>
        <w:tabs>
          <w:tab w:val="left" w:pos="2560"/>
        </w:tabs>
        <w:ind w:right="1925"/>
        <w:rPr>
          <w:sz w:val="24"/>
        </w:rPr>
      </w:pPr>
      <w:r>
        <w:rPr>
          <w:sz w:val="24"/>
        </w:rPr>
        <w:t>Policy advocacy in the District that is associated with the representation of individual</w:t>
      </w:r>
      <w:r>
        <w:rPr>
          <w:spacing w:val="-3"/>
          <w:sz w:val="24"/>
        </w:rPr>
        <w:t xml:space="preserve"> </w:t>
      </w:r>
      <w:r>
        <w:rPr>
          <w:sz w:val="24"/>
        </w:rPr>
        <w:t>clients.</w:t>
      </w:r>
    </w:p>
    <w:p w14:paraId="60ED7769" w14:textId="77777777" w:rsidR="00650BBB" w:rsidRDefault="00650BBB">
      <w:pPr>
        <w:pStyle w:val="BodyText"/>
        <w:spacing w:before="10"/>
        <w:rPr>
          <w:sz w:val="20"/>
        </w:rPr>
      </w:pPr>
    </w:p>
    <w:p w14:paraId="60ED776A" w14:textId="77777777" w:rsidR="00650BBB" w:rsidRDefault="002D6B59">
      <w:pPr>
        <w:pStyle w:val="ListParagraph"/>
        <w:numPr>
          <w:ilvl w:val="1"/>
          <w:numId w:val="6"/>
        </w:numPr>
        <w:tabs>
          <w:tab w:val="left" w:pos="1840"/>
        </w:tabs>
        <w:ind w:right="744"/>
        <w:rPr>
          <w:sz w:val="24"/>
        </w:rPr>
      </w:pPr>
      <w:r>
        <w:rPr>
          <w:b/>
          <w:sz w:val="24"/>
        </w:rPr>
        <w:t>“Low-income”</w:t>
      </w:r>
      <w:r>
        <w:rPr>
          <w:b/>
          <w:spacing w:val="-4"/>
          <w:sz w:val="24"/>
        </w:rPr>
        <w:t xml:space="preserve"> </w:t>
      </w:r>
      <w:r>
        <w:rPr>
          <w:sz w:val="24"/>
        </w:rPr>
        <w:t>is</w:t>
      </w:r>
      <w:r>
        <w:rPr>
          <w:spacing w:val="-3"/>
          <w:sz w:val="24"/>
        </w:rPr>
        <w:t xml:space="preserve"> </w:t>
      </w:r>
      <w:r>
        <w:rPr>
          <w:sz w:val="24"/>
        </w:rPr>
        <w:t>calculated</w:t>
      </w:r>
      <w:r>
        <w:rPr>
          <w:spacing w:val="-2"/>
          <w:sz w:val="24"/>
        </w:rPr>
        <w:t xml:space="preserve"> </w:t>
      </w:r>
      <w:r>
        <w:rPr>
          <w:sz w:val="24"/>
        </w:rPr>
        <w:t>by</w:t>
      </w:r>
      <w:r>
        <w:rPr>
          <w:spacing w:val="-5"/>
          <w:sz w:val="24"/>
        </w:rPr>
        <w:t xml:space="preserve"> </w:t>
      </w:r>
      <w:r>
        <w:rPr>
          <w:sz w:val="24"/>
        </w:rPr>
        <w:t>using</w:t>
      </w:r>
      <w:r>
        <w:rPr>
          <w:spacing w:val="-4"/>
          <w:sz w:val="24"/>
        </w:rPr>
        <w:t xml:space="preserve"> </w:t>
      </w:r>
      <w:r>
        <w:rPr>
          <w:sz w:val="24"/>
        </w:rPr>
        <w:t>the</w:t>
      </w:r>
      <w:r>
        <w:rPr>
          <w:spacing w:val="-4"/>
          <w:sz w:val="24"/>
        </w:rPr>
        <w:t xml:space="preserve"> </w:t>
      </w:r>
      <w:r>
        <w:rPr>
          <w:sz w:val="24"/>
        </w:rPr>
        <w:t>U.S.</w:t>
      </w:r>
      <w:r>
        <w:rPr>
          <w:spacing w:val="-2"/>
          <w:sz w:val="24"/>
        </w:rPr>
        <w:t xml:space="preserve"> </w:t>
      </w:r>
      <w:r>
        <w:rPr>
          <w:sz w:val="24"/>
        </w:rPr>
        <w:t>Department</w:t>
      </w:r>
      <w:r>
        <w:rPr>
          <w:spacing w:val="-5"/>
          <w:sz w:val="24"/>
        </w:rPr>
        <w:t xml:space="preserve"> </w:t>
      </w:r>
      <w:r>
        <w:rPr>
          <w:sz w:val="24"/>
        </w:rPr>
        <w:t>of Housing</w:t>
      </w:r>
      <w:r>
        <w:rPr>
          <w:spacing w:val="-34"/>
          <w:sz w:val="24"/>
        </w:rPr>
        <w:t xml:space="preserve"> </w:t>
      </w:r>
      <w:r>
        <w:rPr>
          <w:sz w:val="24"/>
        </w:rPr>
        <w:t>and Urban Development (HUD) income limits that determine the eligibility for District residents for HUD’s assisted housing</w:t>
      </w:r>
      <w:r>
        <w:rPr>
          <w:spacing w:val="-11"/>
          <w:sz w:val="24"/>
        </w:rPr>
        <w:t xml:space="preserve"> </w:t>
      </w:r>
      <w:r>
        <w:rPr>
          <w:sz w:val="24"/>
        </w:rPr>
        <w:t>programs.</w:t>
      </w:r>
    </w:p>
    <w:p w14:paraId="60ED776B" w14:textId="77777777" w:rsidR="00650BBB" w:rsidRDefault="00650BBB">
      <w:pPr>
        <w:pStyle w:val="BodyText"/>
        <w:spacing w:before="10"/>
        <w:rPr>
          <w:sz w:val="20"/>
        </w:rPr>
      </w:pPr>
    </w:p>
    <w:p w14:paraId="60ED776C" w14:textId="77777777" w:rsidR="00650BBB" w:rsidRDefault="002D6B59">
      <w:pPr>
        <w:pStyle w:val="ListParagraph"/>
        <w:numPr>
          <w:ilvl w:val="1"/>
          <w:numId w:val="6"/>
        </w:numPr>
        <w:tabs>
          <w:tab w:val="left" w:pos="1840"/>
        </w:tabs>
        <w:ind w:right="559"/>
        <w:rPr>
          <w:sz w:val="24"/>
        </w:rPr>
      </w:pPr>
      <w:r>
        <w:rPr>
          <w:b/>
          <w:sz w:val="24"/>
        </w:rPr>
        <w:t xml:space="preserve">“District resident” </w:t>
      </w:r>
      <w:r>
        <w:rPr>
          <w:sz w:val="24"/>
        </w:rPr>
        <w:t>is defined as any individual with a residential address in the District of Columbia. DCBF may accept an organization’s reasonable functional alternatives to this definition to the extent that DCBF determines such</w:t>
      </w:r>
      <w:r>
        <w:rPr>
          <w:spacing w:val="-5"/>
          <w:sz w:val="24"/>
        </w:rPr>
        <w:t xml:space="preserve"> </w:t>
      </w:r>
      <w:r>
        <w:rPr>
          <w:sz w:val="24"/>
        </w:rPr>
        <w:t>functional</w:t>
      </w:r>
      <w:r>
        <w:rPr>
          <w:spacing w:val="-4"/>
          <w:sz w:val="24"/>
        </w:rPr>
        <w:t xml:space="preserve"> </w:t>
      </w:r>
      <w:r>
        <w:rPr>
          <w:sz w:val="24"/>
        </w:rPr>
        <w:t>alternatives</w:t>
      </w:r>
      <w:r>
        <w:rPr>
          <w:spacing w:val="-4"/>
          <w:sz w:val="24"/>
        </w:rPr>
        <w:t xml:space="preserve"> </w:t>
      </w:r>
      <w:r>
        <w:rPr>
          <w:sz w:val="24"/>
        </w:rPr>
        <w:t>are</w:t>
      </w:r>
      <w:r>
        <w:rPr>
          <w:spacing w:val="-3"/>
          <w:sz w:val="24"/>
        </w:rPr>
        <w:t xml:space="preserve"> </w:t>
      </w:r>
      <w:r>
        <w:rPr>
          <w:sz w:val="24"/>
        </w:rPr>
        <w:t>consistent</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goal</w:t>
      </w:r>
      <w:r>
        <w:rPr>
          <w:spacing w:val="-3"/>
          <w:sz w:val="24"/>
        </w:rPr>
        <w:t xml:space="preserve"> </w:t>
      </w:r>
      <w:r>
        <w:rPr>
          <w:sz w:val="24"/>
        </w:rPr>
        <w:t>of</w:t>
      </w:r>
      <w:r>
        <w:rPr>
          <w:spacing w:val="-3"/>
          <w:sz w:val="24"/>
        </w:rPr>
        <w:t xml:space="preserve"> </w:t>
      </w:r>
      <w:r>
        <w:rPr>
          <w:sz w:val="24"/>
        </w:rPr>
        <w:t>increasing</w:t>
      </w:r>
      <w:r>
        <w:rPr>
          <w:spacing w:val="-37"/>
          <w:sz w:val="24"/>
        </w:rPr>
        <w:t xml:space="preserve"> </w:t>
      </w:r>
      <w:r>
        <w:rPr>
          <w:sz w:val="24"/>
        </w:rPr>
        <w:t>access to justice in the District for special populations, including but not limited</w:t>
      </w:r>
      <w:r>
        <w:rPr>
          <w:spacing w:val="-49"/>
          <w:sz w:val="24"/>
        </w:rPr>
        <w:t xml:space="preserve"> </w:t>
      </w:r>
      <w:r>
        <w:rPr>
          <w:sz w:val="24"/>
        </w:rPr>
        <w:t>to</w:t>
      </w:r>
    </w:p>
    <w:p w14:paraId="60ED776D" w14:textId="77777777" w:rsidR="00650BBB" w:rsidRDefault="00650BBB">
      <w:pPr>
        <w:rPr>
          <w:sz w:val="24"/>
        </w:rPr>
        <w:sectPr w:rsidR="00650BBB">
          <w:pgSz w:w="12240" w:h="15840"/>
          <w:pgMar w:top="1460" w:right="1080" w:bottom="280" w:left="680" w:header="720" w:footer="720" w:gutter="0"/>
          <w:cols w:space="720"/>
        </w:sectPr>
      </w:pPr>
    </w:p>
    <w:p w14:paraId="60ED776E" w14:textId="77777777" w:rsidR="00650BBB" w:rsidRDefault="002D6B59">
      <w:pPr>
        <w:pStyle w:val="BodyText"/>
        <w:spacing w:before="80"/>
        <w:ind w:left="1840" w:right="1296"/>
      </w:pPr>
      <w:r>
        <w:lastRenderedPageBreak/>
        <w:t>individuals in correctional facilities, individuals living in or fleeing from violence, and homeless individuals.</w:t>
      </w:r>
    </w:p>
    <w:p w14:paraId="60ED776F" w14:textId="77777777" w:rsidR="00650BBB" w:rsidRDefault="00000000">
      <w:pPr>
        <w:pStyle w:val="BodyText"/>
        <w:spacing w:before="5"/>
        <w:rPr>
          <w:sz w:val="17"/>
        </w:rPr>
      </w:pPr>
      <w:r>
        <w:pict w14:anchorId="60ED77EB">
          <v:shape id="_x0000_s1031" type="#_x0000_t202" style="position:absolute;margin-left:72.25pt;margin-top:12.25pt;width:467.5pt;height:40.6pt;z-index:-251654144;mso-wrap-distance-left:0;mso-wrap-distance-right:0;mso-position-horizontal-relative:page" fillcolor="silver" strokeweight=".48pt">
            <v:textbox inset="0,0,0,0">
              <w:txbxContent>
                <w:p w14:paraId="60ED77F5" w14:textId="77777777" w:rsidR="00650BBB" w:rsidRDefault="002D6B59">
                  <w:pPr>
                    <w:spacing w:before="241"/>
                    <w:ind w:left="102"/>
                    <w:rPr>
                      <w:b/>
                      <w:sz w:val="28"/>
                    </w:rPr>
                  </w:pPr>
                  <w:r>
                    <w:rPr>
                      <w:b/>
                      <w:sz w:val="28"/>
                    </w:rPr>
                    <w:t>IV. Funding Principles, Standards and Priorities</w:t>
                  </w:r>
                </w:p>
              </w:txbxContent>
            </v:textbox>
            <w10:wrap type="topAndBottom" anchorx="page"/>
          </v:shape>
        </w:pict>
      </w:r>
    </w:p>
    <w:p w14:paraId="60ED7770" w14:textId="77777777" w:rsidR="00650BBB" w:rsidRDefault="002D6B59">
      <w:pPr>
        <w:pStyle w:val="Heading2"/>
        <w:numPr>
          <w:ilvl w:val="0"/>
          <w:numId w:val="5"/>
        </w:numPr>
        <w:tabs>
          <w:tab w:val="left" w:pos="1956"/>
        </w:tabs>
        <w:spacing w:before="179"/>
        <w:ind w:hanging="402"/>
        <w:jc w:val="left"/>
      </w:pPr>
      <w:bookmarkStart w:id="3" w:name="A._Principles_to_Guide_Allocation_of_Fun"/>
      <w:bookmarkEnd w:id="3"/>
      <w:r>
        <w:t>Principles to Guide Allocation of</w:t>
      </w:r>
      <w:r>
        <w:rPr>
          <w:spacing w:val="-18"/>
        </w:rPr>
        <w:t xml:space="preserve"> </w:t>
      </w:r>
      <w:r>
        <w:t>Funds</w:t>
      </w:r>
    </w:p>
    <w:p w14:paraId="60ED7771" w14:textId="77777777" w:rsidR="00650BBB" w:rsidRDefault="00650BBB">
      <w:pPr>
        <w:pStyle w:val="BodyText"/>
        <w:spacing w:before="7"/>
        <w:rPr>
          <w:b/>
          <w:sz w:val="20"/>
        </w:rPr>
      </w:pPr>
    </w:p>
    <w:p w14:paraId="60ED7772" w14:textId="77777777" w:rsidR="00650BBB" w:rsidRDefault="002D6B59">
      <w:pPr>
        <w:pStyle w:val="BodyText"/>
        <w:ind w:left="1120" w:right="775"/>
      </w:pPr>
      <w:r>
        <w:t>The primary purpose of the General Support Grants Program is to fund civil legal services to District residents with low incomes. Thus, funding will be provided:</w:t>
      </w:r>
    </w:p>
    <w:p w14:paraId="60ED7773" w14:textId="77777777" w:rsidR="00650BBB" w:rsidRDefault="00650BBB">
      <w:pPr>
        <w:pStyle w:val="BodyText"/>
      </w:pPr>
    </w:p>
    <w:p w14:paraId="60ED7774" w14:textId="77777777" w:rsidR="00650BBB" w:rsidRDefault="002D6B59">
      <w:pPr>
        <w:pStyle w:val="ListParagraph"/>
        <w:numPr>
          <w:ilvl w:val="0"/>
          <w:numId w:val="4"/>
        </w:numPr>
        <w:tabs>
          <w:tab w:val="left" w:pos="1840"/>
        </w:tabs>
        <w:spacing w:before="1"/>
        <w:rPr>
          <w:sz w:val="24"/>
        </w:rPr>
      </w:pPr>
      <w:r>
        <w:rPr>
          <w:sz w:val="24"/>
        </w:rPr>
        <w:t>ONLY for free civil legal services;</w:t>
      </w:r>
      <w:r>
        <w:rPr>
          <w:spacing w:val="-5"/>
          <w:sz w:val="24"/>
        </w:rPr>
        <w:t xml:space="preserve"> </w:t>
      </w:r>
      <w:r>
        <w:rPr>
          <w:sz w:val="24"/>
        </w:rPr>
        <w:t>and</w:t>
      </w:r>
    </w:p>
    <w:p w14:paraId="60ED7775" w14:textId="77777777" w:rsidR="00650BBB" w:rsidRDefault="002D6B59">
      <w:pPr>
        <w:pStyle w:val="ListParagraph"/>
        <w:numPr>
          <w:ilvl w:val="0"/>
          <w:numId w:val="4"/>
        </w:numPr>
        <w:tabs>
          <w:tab w:val="left" w:pos="1840"/>
        </w:tabs>
        <w:rPr>
          <w:sz w:val="24"/>
        </w:rPr>
      </w:pPr>
      <w:r>
        <w:rPr>
          <w:sz w:val="24"/>
        </w:rPr>
        <w:t>ONLY for services to District residents with low</w:t>
      </w:r>
      <w:r>
        <w:rPr>
          <w:spacing w:val="-9"/>
          <w:sz w:val="24"/>
        </w:rPr>
        <w:t xml:space="preserve"> </w:t>
      </w:r>
      <w:r>
        <w:rPr>
          <w:sz w:val="24"/>
        </w:rPr>
        <w:t>incomes</w:t>
      </w:r>
    </w:p>
    <w:p w14:paraId="60ED7776" w14:textId="77777777" w:rsidR="00650BBB" w:rsidRDefault="00650BBB">
      <w:pPr>
        <w:pStyle w:val="BodyText"/>
        <w:spacing w:before="9"/>
        <w:rPr>
          <w:sz w:val="20"/>
        </w:rPr>
      </w:pPr>
    </w:p>
    <w:p w14:paraId="60ED7777" w14:textId="77777777" w:rsidR="00650BBB" w:rsidRDefault="002D6B59">
      <w:pPr>
        <w:pStyle w:val="Heading2"/>
        <w:numPr>
          <w:ilvl w:val="0"/>
          <w:numId w:val="5"/>
        </w:numPr>
        <w:tabs>
          <w:tab w:val="left" w:pos="1480"/>
        </w:tabs>
        <w:spacing w:before="1"/>
        <w:ind w:left="1480" w:hanging="360"/>
        <w:jc w:val="left"/>
      </w:pPr>
      <w:bookmarkStart w:id="4" w:name="B._The_Foundation’s_Standards_for_Fundin"/>
      <w:bookmarkEnd w:id="4"/>
      <w:r>
        <w:t>The Foundation’s Standards for</w:t>
      </w:r>
      <w:r>
        <w:rPr>
          <w:spacing w:val="-1"/>
        </w:rPr>
        <w:t xml:space="preserve"> </w:t>
      </w:r>
      <w:r>
        <w:t>Funding</w:t>
      </w:r>
    </w:p>
    <w:p w14:paraId="60ED7778" w14:textId="77777777" w:rsidR="00650BBB" w:rsidRDefault="00650BBB">
      <w:pPr>
        <w:pStyle w:val="BodyText"/>
        <w:spacing w:before="9"/>
        <w:rPr>
          <w:b/>
          <w:sz w:val="20"/>
        </w:rPr>
      </w:pPr>
    </w:p>
    <w:p w14:paraId="60ED7779" w14:textId="77777777" w:rsidR="00650BBB" w:rsidRDefault="002D6B59">
      <w:pPr>
        <w:pStyle w:val="BodyText"/>
        <w:spacing w:before="1"/>
        <w:ind w:left="1120" w:right="628"/>
      </w:pPr>
      <w:r>
        <w:t>Funding will be provided to civil legal aid organizations that have systems in place that align with widely accepted industry standards for promoting quality, efficiency, and effectiveness in the delivery of civil legal aid, including methods for self- assessment to provide feedback regarding the extent to which those systems are achieving their desired purpose.</w:t>
      </w:r>
    </w:p>
    <w:p w14:paraId="60ED777A" w14:textId="77777777" w:rsidR="00650BBB" w:rsidRDefault="00650BBB">
      <w:pPr>
        <w:pStyle w:val="BodyText"/>
        <w:spacing w:before="10"/>
        <w:rPr>
          <w:sz w:val="20"/>
        </w:rPr>
      </w:pPr>
    </w:p>
    <w:p w14:paraId="60ED777B" w14:textId="77777777" w:rsidR="00650BBB" w:rsidRDefault="002D6B59">
      <w:pPr>
        <w:pStyle w:val="BodyText"/>
        <w:ind w:left="1120"/>
      </w:pPr>
      <w:r>
        <w:t>A strong application will demonstrate that the applying organization:</w:t>
      </w:r>
    </w:p>
    <w:p w14:paraId="60ED777C" w14:textId="77777777" w:rsidR="00650BBB" w:rsidRDefault="00650BBB">
      <w:pPr>
        <w:pStyle w:val="BodyText"/>
        <w:spacing w:before="10"/>
        <w:rPr>
          <w:sz w:val="20"/>
        </w:rPr>
      </w:pPr>
    </w:p>
    <w:p w14:paraId="60ED777D" w14:textId="77777777" w:rsidR="00650BBB" w:rsidRDefault="002D6B59">
      <w:pPr>
        <w:pStyle w:val="ListParagraph"/>
        <w:numPr>
          <w:ilvl w:val="1"/>
          <w:numId w:val="5"/>
        </w:numPr>
        <w:tabs>
          <w:tab w:val="left" w:pos="1840"/>
        </w:tabs>
        <w:ind w:right="817"/>
        <w:rPr>
          <w:sz w:val="24"/>
        </w:rPr>
      </w:pPr>
      <w:r>
        <w:rPr>
          <w:sz w:val="24"/>
        </w:rPr>
        <w:t>Seeks to identify and respond to the most pressing civil legal needs of the people with low incomes it</w:t>
      </w:r>
      <w:r>
        <w:rPr>
          <w:spacing w:val="-2"/>
          <w:sz w:val="24"/>
        </w:rPr>
        <w:t xml:space="preserve"> </w:t>
      </w:r>
      <w:r>
        <w:rPr>
          <w:sz w:val="24"/>
        </w:rPr>
        <w:t>serves;</w:t>
      </w:r>
    </w:p>
    <w:p w14:paraId="60ED777E" w14:textId="77777777" w:rsidR="00650BBB" w:rsidRDefault="00650BBB">
      <w:pPr>
        <w:pStyle w:val="BodyText"/>
        <w:spacing w:before="10"/>
        <w:rPr>
          <w:sz w:val="20"/>
        </w:rPr>
      </w:pPr>
    </w:p>
    <w:p w14:paraId="60ED777F" w14:textId="77777777" w:rsidR="00650BBB" w:rsidRDefault="002D6B59">
      <w:pPr>
        <w:pStyle w:val="ListParagraph"/>
        <w:numPr>
          <w:ilvl w:val="1"/>
          <w:numId w:val="5"/>
        </w:numPr>
        <w:tabs>
          <w:tab w:val="left" w:pos="1840"/>
        </w:tabs>
        <w:ind w:right="839"/>
        <w:rPr>
          <w:sz w:val="24"/>
        </w:rPr>
      </w:pPr>
      <w:r>
        <w:rPr>
          <w:sz w:val="24"/>
        </w:rPr>
        <w:t>Has systems in place to assure appropriate supervision, training, and development</w:t>
      </w:r>
      <w:r>
        <w:rPr>
          <w:spacing w:val="-6"/>
          <w:sz w:val="24"/>
        </w:rPr>
        <w:t xml:space="preserve"> </w:t>
      </w:r>
      <w:r>
        <w:rPr>
          <w:sz w:val="24"/>
        </w:rPr>
        <w:t>of its</w:t>
      </w:r>
      <w:r>
        <w:rPr>
          <w:spacing w:val="-5"/>
          <w:sz w:val="24"/>
        </w:rPr>
        <w:t xml:space="preserve"> </w:t>
      </w:r>
      <w:r>
        <w:rPr>
          <w:sz w:val="24"/>
        </w:rPr>
        <w:t>staff,</w:t>
      </w:r>
      <w:r>
        <w:rPr>
          <w:spacing w:val="-5"/>
          <w:sz w:val="24"/>
        </w:rPr>
        <w:t xml:space="preserve"> </w:t>
      </w:r>
      <w:r>
        <w:rPr>
          <w:sz w:val="24"/>
        </w:rPr>
        <w:t>applies</w:t>
      </w:r>
      <w:r>
        <w:rPr>
          <w:spacing w:val="-5"/>
          <w:sz w:val="24"/>
        </w:rPr>
        <w:t xml:space="preserve"> </w:t>
      </w:r>
      <w:r>
        <w:rPr>
          <w:sz w:val="24"/>
        </w:rPr>
        <w:t>feedback</w:t>
      </w:r>
      <w:r>
        <w:rPr>
          <w:spacing w:val="-6"/>
          <w:sz w:val="24"/>
        </w:rPr>
        <w:t xml:space="preserve"> </w:t>
      </w:r>
      <w:r>
        <w:rPr>
          <w:sz w:val="24"/>
        </w:rPr>
        <w:t>obtained</w:t>
      </w:r>
      <w:r>
        <w:rPr>
          <w:spacing w:val="-7"/>
          <w:sz w:val="24"/>
        </w:rPr>
        <w:t xml:space="preserve"> </w:t>
      </w:r>
      <w:r>
        <w:rPr>
          <w:sz w:val="24"/>
        </w:rPr>
        <w:t>from</w:t>
      </w:r>
      <w:r>
        <w:rPr>
          <w:spacing w:val="-1"/>
          <w:sz w:val="24"/>
        </w:rPr>
        <w:t xml:space="preserve"> </w:t>
      </w:r>
      <w:r>
        <w:rPr>
          <w:sz w:val="24"/>
        </w:rPr>
        <w:t>stakeholders</w:t>
      </w:r>
      <w:r>
        <w:rPr>
          <w:spacing w:val="-37"/>
          <w:sz w:val="24"/>
        </w:rPr>
        <w:t xml:space="preserve"> </w:t>
      </w:r>
      <w:r>
        <w:rPr>
          <w:sz w:val="24"/>
        </w:rPr>
        <w:t>and clients to evaluate and improve organization effectiveness and</w:t>
      </w:r>
      <w:r>
        <w:rPr>
          <w:spacing w:val="-44"/>
          <w:sz w:val="24"/>
        </w:rPr>
        <w:t xml:space="preserve"> </w:t>
      </w:r>
      <w:r>
        <w:rPr>
          <w:sz w:val="24"/>
        </w:rPr>
        <w:t>quality;</w:t>
      </w:r>
    </w:p>
    <w:p w14:paraId="60ED7780" w14:textId="77777777" w:rsidR="00650BBB" w:rsidRDefault="00650BBB">
      <w:pPr>
        <w:pStyle w:val="BodyText"/>
        <w:spacing w:before="10"/>
        <w:rPr>
          <w:sz w:val="20"/>
        </w:rPr>
      </w:pPr>
    </w:p>
    <w:p w14:paraId="60ED7781" w14:textId="77777777" w:rsidR="00650BBB" w:rsidRDefault="002D6B59">
      <w:pPr>
        <w:pStyle w:val="ListParagraph"/>
        <w:numPr>
          <w:ilvl w:val="1"/>
          <w:numId w:val="5"/>
        </w:numPr>
        <w:tabs>
          <w:tab w:val="left" w:pos="1840"/>
        </w:tabs>
        <w:ind w:right="884"/>
        <w:rPr>
          <w:sz w:val="24"/>
        </w:rPr>
      </w:pPr>
      <w:r>
        <w:rPr>
          <w:sz w:val="24"/>
        </w:rPr>
        <w:t>Integrates pro bono attorneys and others to supplement and increase the effectiveness of its representation and other</w:t>
      </w:r>
      <w:r>
        <w:rPr>
          <w:spacing w:val="-11"/>
          <w:sz w:val="24"/>
        </w:rPr>
        <w:t xml:space="preserve"> </w:t>
      </w:r>
      <w:r>
        <w:rPr>
          <w:sz w:val="24"/>
        </w:rPr>
        <w:t>services;</w:t>
      </w:r>
    </w:p>
    <w:p w14:paraId="60ED7782" w14:textId="77777777" w:rsidR="00650BBB" w:rsidRDefault="00650BBB">
      <w:pPr>
        <w:pStyle w:val="BodyText"/>
        <w:spacing w:before="10"/>
        <w:rPr>
          <w:sz w:val="20"/>
        </w:rPr>
      </w:pPr>
    </w:p>
    <w:p w14:paraId="60ED7783" w14:textId="77777777" w:rsidR="00650BBB" w:rsidRDefault="002D6B59">
      <w:pPr>
        <w:pStyle w:val="ListParagraph"/>
        <w:numPr>
          <w:ilvl w:val="1"/>
          <w:numId w:val="5"/>
        </w:numPr>
        <w:tabs>
          <w:tab w:val="left" w:pos="1840"/>
        </w:tabs>
        <w:ind w:right="301"/>
        <w:rPr>
          <w:sz w:val="24"/>
        </w:rPr>
      </w:pPr>
      <w:r>
        <w:rPr>
          <w:sz w:val="24"/>
        </w:rPr>
        <w:t>Provides other services designed to increase the accessibility of legal services to DC residents with low incomes, such as assistance with self-help strategies, legal information through its website or other channels, community legal education;</w:t>
      </w:r>
      <w:r>
        <w:rPr>
          <w:spacing w:val="-3"/>
          <w:sz w:val="24"/>
        </w:rPr>
        <w:t xml:space="preserve"> </w:t>
      </w:r>
      <w:r>
        <w:rPr>
          <w:sz w:val="24"/>
        </w:rPr>
        <w:t>and</w:t>
      </w:r>
    </w:p>
    <w:p w14:paraId="60ED7784" w14:textId="77777777" w:rsidR="00650BBB" w:rsidRDefault="00650BBB">
      <w:pPr>
        <w:pStyle w:val="BodyText"/>
        <w:spacing w:before="10"/>
        <w:rPr>
          <w:sz w:val="20"/>
        </w:rPr>
      </w:pPr>
    </w:p>
    <w:p w14:paraId="60ED7785" w14:textId="77777777" w:rsidR="00650BBB" w:rsidRDefault="002D6B59">
      <w:pPr>
        <w:pStyle w:val="ListParagraph"/>
        <w:numPr>
          <w:ilvl w:val="1"/>
          <w:numId w:val="5"/>
        </w:numPr>
        <w:tabs>
          <w:tab w:val="left" w:pos="1840"/>
        </w:tabs>
        <w:ind w:right="452"/>
        <w:rPr>
          <w:sz w:val="24"/>
        </w:rPr>
      </w:pPr>
      <w:r>
        <w:rPr>
          <w:sz w:val="24"/>
        </w:rPr>
        <w:t>Engages with other important stakeholders working on behalf of or serving</w:t>
      </w:r>
      <w:r>
        <w:rPr>
          <w:spacing w:val="-40"/>
          <w:sz w:val="24"/>
        </w:rPr>
        <w:t xml:space="preserve"> </w:t>
      </w:r>
      <w:r>
        <w:rPr>
          <w:sz w:val="24"/>
        </w:rPr>
        <w:t>its targeted client population, such as the judiciary, government agencies, and social services</w:t>
      </w:r>
      <w:r>
        <w:rPr>
          <w:spacing w:val="-1"/>
          <w:sz w:val="24"/>
        </w:rPr>
        <w:t xml:space="preserve"> </w:t>
      </w:r>
      <w:r>
        <w:rPr>
          <w:sz w:val="24"/>
        </w:rPr>
        <w:t>agencies.</w:t>
      </w:r>
    </w:p>
    <w:p w14:paraId="60ED7786" w14:textId="77777777" w:rsidR="00650BBB" w:rsidRDefault="00650BBB">
      <w:pPr>
        <w:pStyle w:val="BodyText"/>
        <w:spacing w:before="10"/>
        <w:rPr>
          <w:sz w:val="20"/>
        </w:rPr>
      </w:pPr>
    </w:p>
    <w:p w14:paraId="60ED7787" w14:textId="77777777" w:rsidR="00650BBB" w:rsidRDefault="002D6B59">
      <w:pPr>
        <w:pStyle w:val="BodyText"/>
        <w:ind w:left="1120"/>
      </w:pPr>
      <w:r>
        <w:t>A strong application for private funding will also demonstrate that the organization:</w:t>
      </w:r>
    </w:p>
    <w:p w14:paraId="60ED7788" w14:textId="77777777" w:rsidR="00650BBB" w:rsidRDefault="00650BBB">
      <w:pPr>
        <w:pStyle w:val="BodyText"/>
        <w:spacing w:before="9"/>
        <w:rPr>
          <w:sz w:val="27"/>
        </w:rPr>
      </w:pPr>
    </w:p>
    <w:p w14:paraId="60ED7789" w14:textId="37ACF54D" w:rsidR="00650BBB" w:rsidRDefault="002D6B59">
      <w:pPr>
        <w:pStyle w:val="ListParagraph"/>
        <w:numPr>
          <w:ilvl w:val="0"/>
          <w:numId w:val="3"/>
        </w:numPr>
        <w:tabs>
          <w:tab w:val="left" w:pos="1840"/>
        </w:tabs>
        <w:ind w:right="1072"/>
        <w:rPr>
          <w:sz w:val="24"/>
        </w:rPr>
      </w:pPr>
      <w:r>
        <w:rPr>
          <w:sz w:val="24"/>
        </w:rPr>
        <w:t xml:space="preserve">Has adequate capacity for delivering the services that are proposed, as indicated by experience in providing services similar to those being </w:t>
      </w:r>
      <w:r w:rsidR="00D5599B">
        <w:rPr>
          <w:sz w:val="24"/>
        </w:rPr>
        <w:t>offered, related</w:t>
      </w:r>
      <w:r>
        <w:rPr>
          <w:sz w:val="24"/>
        </w:rPr>
        <w:t xml:space="preserve"> current work that will be supported or enhanced by</w:t>
      </w:r>
      <w:r>
        <w:rPr>
          <w:spacing w:val="-26"/>
          <w:sz w:val="24"/>
        </w:rPr>
        <w:t xml:space="preserve"> </w:t>
      </w:r>
      <w:r>
        <w:rPr>
          <w:sz w:val="24"/>
        </w:rPr>
        <w:t>the</w:t>
      </w:r>
    </w:p>
    <w:p w14:paraId="60ED778A" w14:textId="77777777" w:rsidR="00650BBB" w:rsidRDefault="00650BBB">
      <w:pPr>
        <w:rPr>
          <w:sz w:val="24"/>
        </w:rPr>
        <w:sectPr w:rsidR="00650BBB">
          <w:pgSz w:w="12240" w:h="15840"/>
          <w:pgMar w:top="1360" w:right="1080" w:bottom="280" w:left="680" w:header="720" w:footer="720" w:gutter="0"/>
          <w:cols w:space="720"/>
        </w:sectPr>
      </w:pPr>
    </w:p>
    <w:p w14:paraId="60ED778B" w14:textId="77777777" w:rsidR="00650BBB" w:rsidRDefault="002D6B59">
      <w:pPr>
        <w:pStyle w:val="BodyText"/>
        <w:spacing w:before="80"/>
        <w:ind w:left="1840"/>
      </w:pPr>
      <w:r>
        <w:lastRenderedPageBreak/>
        <w:t>proposed services and other factors.</w:t>
      </w:r>
    </w:p>
    <w:p w14:paraId="60ED778C" w14:textId="77777777" w:rsidR="00650BBB" w:rsidRDefault="00650BBB">
      <w:pPr>
        <w:pStyle w:val="BodyText"/>
        <w:spacing w:before="10"/>
        <w:rPr>
          <w:sz w:val="20"/>
        </w:rPr>
      </w:pPr>
    </w:p>
    <w:p w14:paraId="60ED778D" w14:textId="77777777" w:rsidR="00650BBB" w:rsidRDefault="002D6B59">
      <w:pPr>
        <w:pStyle w:val="ListParagraph"/>
        <w:numPr>
          <w:ilvl w:val="0"/>
          <w:numId w:val="3"/>
        </w:numPr>
        <w:tabs>
          <w:tab w:val="left" w:pos="1840"/>
        </w:tabs>
        <w:ind w:right="897"/>
        <w:rPr>
          <w:sz w:val="24"/>
        </w:rPr>
      </w:pPr>
      <w:r>
        <w:rPr>
          <w:sz w:val="24"/>
        </w:rPr>
        <w:t>Has a high likelihood of sustainability, taking into account such factors as potential funding sources beyond DCBF, a track record of successful fundraising, a longer-term service delivery strategy, and other</w:t>
      </w:r>
      <w:r>
        <w:rPr>
          <w:spacing w:val="-38"/>
          <w:sz w:val="24"/>
        </w:rPr>
        <w:t xml:space="preserve"> </w:t>
      </w:r>
      <w:r>
        <w:rPr>
          <w:sz w:val="24"/>
        </w:rPr>
        <w:t>factors.</w:t>
      </w:r>
    </w:p>
    <w:p w14:paraId="60ED778E" w14:textId="77777777" w:rsidR="00650BBB" w:rsidRDefault="00650BBB">
      <w:pPr>
        <w:pStyle w:val="BodyText"/>
        <w:spacing w:before="10"/>
        <w:rPr>
          <w:sz w:val="20"/>
        </w:rPr>
      </w:pPr>
    </w:p>
    <w:p w14:paraId="60ED778F" w14:textId="77777777" w:rsidR="00650BBB" w:rsidRDefault="002D6B59">
      <w:pPr>
        <w:pStyle w:val="Heading2"/>
        <w:numPr>
          <w:ilvl w:val="0"/>
          <w:numId w:val="5"/>
        </w:numPr>
        <w:tabs>
          <w:tab w:val="left" w:pos="1480"/>
        </w:tabs>
        <w:ind w:left="1480" w:hanging="360"/>
        <w:jc w:val="left"/>
      </w:pPr>
      <w:bookmarkStart w:id="5" w:name="C._The_Foundation’s_Priorities_for_Fundi"/>
      <w:bookmarkEnd w:id="5"/>
      <w:r>
        <w:t>The Foundation’s Priorities for</w:t>
      </w:r>
      <w:r>
        <w:rPr>
          <w:spacing w:val="-4"/>
        </w:rPr>
        <w:t xml:space="preserve"> </w:t>
      </w:r>
      <w:r>
        <w:t>Funding</w:t>
      </w:r>
    </w:p>
    <w:p w14:paraId="60ED7790" w14:textId="77777777" w:rsidR="00650BBB" w:rsidRDefault="00650BBB">
      <w:pPr>
        <w:pStyle w:val="BodyText"/>
        <w:spacing w:before="10"/>
        <w:rPr>
          <w:b/>
          <w:sz w:val="20"/>
        </w:rPr>
      </w:pPr>
    </w:p>
    <w:p w14:paraId="60ED7791" w14:textId="77777777" w:rsidR="00650BBB" w:rsidRDefault="002D6B59">
      <w:pPr>
        <w:pStyle w:val="BodyText"/>
        <w:ind w:left="1120" w:right="709"/>
      </w:pPr>
      <w:r>
        <w:t>Additionally, in allocating available funding, the Foundation will prioritize applications that seek to address the most pressing legal needs of the District’s residents with low incomes and make legal services accessible to this population.</w:t>
      </w:r>
    </w:p>
    <w:p w14:paraId="60ED7792" w14:textId="77777777" w:rsidR="00650BBB" w:rsidRDefault="00650BBB">
      <w:pPr>
        <w:pStyle w:val="BodyText"/>
        <w:spacing w:before="10"/>
        <w:rPr>
          <w:sz w:val="20"/>
        </w:rPr>
      </w:pPr>
    </w:p>
    <w:p w14:paraId="60ED7793" w14:textId="77777777" w:rsidR="00650BBB" w:rsidRDefault="002D6B59">
      <w:pPr>
        <w:pStyle w:val="BodyText"/>
        <w:ind w:left="1120" w:right="682"/>
      </w:pPr>
      <w:r>
        <w:t>Applications that address one or more of the following criteria will be given priority (all other factors being equal):</w:t>
      </w:r>
    </w:p>
    <w:p w14:paraId="60ED7794" w14:textId="77777777" w:rsidR="00650BBB" w:rsidRDefault="00650BBB">
      <w:pPr>
        <w:pStyle w:val="BodyText"/>
        <w:spacing w:before="10"/>
        <w:rPr>
          <w:sz w:val="20"/>
        </w:rPr>
      </w:pPr>
    </w:p>
    <w:p w14:paraId="60ED7795" w14:textId="77777777" w:rsidR="00650BBB" w:rsidRDefault="002D6B59">
      <w:pPr>
        <w:pStyle w:val="ListParagraph"/>
        <w:numPr>
          <w:ilvl w:val="1"/>
          <w:numId w:val="5"/>
        </w:numPr>
        <w:tabs>
          <w:tab w:val="left" w:pos="1840"/>
        </w:tabs>
        <w:spacing w:before="1"/>
        <w:ind w:right="1276"/>
        <w:rPr>
          <w:sz w:val="24"/>
        </w:rPr>
      </w:pPr>
      <w:r>
        <w:rPr>
          <w:sz w:val="24"/>
        </w:rPr>
        <w:t>Is</w:t>
      </w:r>
      <w:r>
        <w:rPr>
          <w:spacing w:val="-3"/>
          <w:sz w:val="24"/>
        </w:rPr>
        <w:t xml:space="preserve"> </w:t>
      </w:r>
      <w:r>
        <w:rPr>
          <w:sz w:val="24"/>
        </w:rPr>
        <w:t>likely</w:t>
      </w:r>
      <w:r>
        <w:rPr>
          <w:spacing w:val="-5"/>
          <w:sz w:val="24"/>
        </w:rPr>
        <w:t xml:space="preserve"> </w:t>
      </w:r>
      <w:r>
        <w:rPr>
          <w:sz w:val="24"/>
        </w:rPr>
        <w:t>to</w:t>
      </w:r>
      <w:r>
        <w:rPr>
          <w:spacing w:val="-1"/>
          <w:sz w:val="24"/>
        </w:rPr>
        <w:t xml:space="preserve"> </w:t>
      </w:r>
      <w:r>
        <w:rPr>
          <w:sz w:val="24"/>
        </w:rPr>
        <w:t>expand</w:t>
      </w:r>
      <w:r>
        <w:rPr>
          <w:spacing w:val="-2"/>
          <w:sz w:val="24"/>
        </w:rPr>
        <w:t xml:space="preserve"> </w:t>
      </w:r>
      <w:r>
        <w:rPr>
          <w:sz w:val="24"/>
        </w:rPr>
        <w:t>the</w:t>
      </w:r>
      <w:r>
        <w:rPr>
          <w:spacing w:val="-3"/>
          <w:sz w:val="24"/>
        </w:rPr>
        <w:t xml:space="preserve"> </w:t>
      </w:r>
      <w:r>
        <w:rPr>
          <w:sz w:val="24"/>
        </w:rPr>
        <w:t>number</w:t>
      </w:r>
      <w:r>
        <w:rPr>
          <w:spacing w:val="-6"/>
          <w:sz w:val="24"/>
        </w:rPr>
        <w:t xml:space="preserve"> </w:t>
      </w:r>
      <w:r>
        <w:rPr>
          <w:sz w:val="24"/>
        </w:rPr>
        <w:t>of</w:t>
      </w:r>
      <w:r>
        <w:rPr>
          <w:spacing w:val="1"/>
          <w:sz w:val="24"/>
        </w:rPr>
        <w:t xml:space="preserve"> </w:t>
      </w:r>
      <w:r>
        <w:rPr>
          <w:sz w:val="24"/>
        </w:rPr>
        <w:t>DC</w:t>
      </w:r>
      <w:r>
        <w:rPr>
          <w:spacing w:val="-3"/>
          <w:sz w:val="24"/>
        </w:rPr>
        <w:t xml:space="preserve"> </w:t>
      </w:r>
      <w:r>
        <w:rPr>
          <w:sz w:val="24"/>
        </w:rPr>
        <w:t>residents</w:t>
      </w:r>
      <w:r>
        <w:rPr>
          <w:spacing w:val="-3"/>
          <w:sz w:val="24"/>
        </w:rPr>
        <w:t xml:space="preserve"> </w:t>
      </w:r>
      <w:r>
        <w:rPr>
          <w:sz w:val="24"/>
        </w:rPr>
        <w:t>who</w:t>
      </w:r>
      <w:r>
        <w:rPr>
          <w:spacing w:val="-1"/>
          <w:sz w:val="24"/>
        </w:rPr>
        <w:t xml:space="preserve"> </w:t>
      </w:r>
      <w:r>
        <w:rPr>
          <w:sz w:val="24"/>
        </w:rPr>
        <w:t>are</w:t>
      </w:r>
      <w:r>
        <w:rPr>
          <w:spacing w:val="-2"/>
          <w:sz w:val="24"/>
        </w:rPr>
        <w:t xml:space="preserve"> </w:t>
      </w:r>
      <w:r>
        <w:rPr>
          <w:sz w:val="24"/>
        </w:rPr>
        <w:t>provided</w:t>
      </w:r>
      <w:r>
        <w:rPr>
          <w:spacing w:val="-33"/>
          <w:sz w:val="24"/>
        </w:rPr>
        <w:t xml:space="preserve"> </w:t>
      </w:r>
      <w:r>
        <w:rPr>
          <w:sz w:val="24"/>
        </w:rPr>
        <w:t>legal assistance.</w:t>
      </w:r>
    </w:p>
    <w:p w14:paraId="60ED7796" w14:textId="77777777" w:rsidR="00650BBB" w:rsidRDefault="00650BBB">
      <w:pPr>
        <w:pStyle w:val="BodyText"/>
        <w:spacing w:before="9"/>
        <w:rPr>
          <w:sz w:val="20"/>
        </w:rPr>
      </w:pPr>
    </w:p>
    <w:p w14:paraId="60ED7797" w14:textId="77777777" w:rsidR="00650BBB" w:rsidRDefault="002D6B59">
      <w:pPr>
        <w:pStyle w:val="ListParagraph"/>
        <w:numPr>
          <w:ilvl w:val="1"/>
          <w:numId w:val="5"/>
        </w:numPr>
        <w:tabs>
          <w:tab w:val="left" w:pos="1840"/>
        </w:tabs>
        <w:spacing w:before="1"/>
        <w:ind w:right="519"/>
        <w:rPr>
          <w:sz w:val="24"/>
        </w:rPr>
      </w:pPr>
      <w:r>
        <w:rPr>
          <w:sz w:val="24"/>
        </w:rPr>
        <w:t>Seeks to avoid duplication of services being provided in the District, in the same</w:t>
      </w:r>
      <w:r>
        <w:rPr>
          <w:spacing w:val="-4"/>
          <w:sz w:val="24"/>
        </w:rPr>
        <w:t xml:space="preserve"> </w:t>
      </w:r>
      <w:r>
        <w:rPr>
          <w:sz w:val="24"/>
        </w:rPr>
        <w:t>issue</w:t>
      </w:r>
      <w:r>
        <w:rPr>
          <w:spacing w:val="-3"/>
          <w:sz w:val="24"/>
        </w:rPr>
        <w:t xml:space="preserve"> </w:t>
      </w:r>
      <w:r>
        <w:rPr>
          <w:sz w:val="24"/>
        </w:rPr>
        <w:t>area,</w:t>
      </w:r>
      <w:r>
        <w:rPr>
          <w:spacing w:val="-5"/>
          <w:sz w:val="24"/>
        </w:rPr>
        <w:t xml:space="preserve"> </w:t>
      </w:r>
      <w:r>
        <w:rPr>
          <w:sz w:val="24"/>
        </w:rPr>
        <w:t>or</w:t>
      </w:r>
      <w:r>
        <w:rPr>
          <w:spacing w:val="-3"/>
          <w:sz w:val="24"/>
        </w:rPr>
        <w:t xml:space="preserve"> </w:t>
      </w:r>
      <w:r>
        <w:rPr>
          <w:sz w:val="24"/>
        </w:rPr>
        <w:t>to</w:t>
      </w:r>
      <w:r>
        <w:rPr>
          <w:spacing w:val="-4"/>
          <w:sz w:val="24"/>
        </w:rPr>
        <w:t xml:space="preserve"> </w:t>
      </w:r>
      <w:r>
        <w:rPr>
          <w:sz w:val="24"/>
        </w:rPr>
        <w:t>the</w:t>
      </w:r>
      <w:r>
        <w:rPr>
          <w:spacing w:val="-1"/>
          <w:sz w:val="24"/>
        </w:rPr>
        <w:t xml:space="preserve"> </w:t>
      </w:r>
      <w:r>
        <w:rPr>
          <w:sz w:val="24"/>
        </w:rPr>
        <w:t>same</w:t>
      </w:r>
      <w:r>
        <w:rPr>
          <w:spacing w:val="-2"/>
          <w:sz w:val="24"/>
        </w:rPr>
        <w:t xml:space="preserve"> </w:t>
      </w:r>
      <w:r>
        <w:rPr>
          <w:sz w:val="24"/>
        </w:rPr>
        <w:t>special</w:t>
      </w:r>
      <w:r>
        <w:rPr>
          <w:spacing w:val="-2"/>
          <w:sz w:val="24"/>
        </w:rPr>
        <w:t xml:space="preserve"> </w:t>
      </w:r>
      <w:r>
        <w:rPr>
          <w:sz w:val="24"/>
        </w:rPr>
        <w:t>population</w:t>
      </w:r>
      <w:r>
        <w:rPr>
          <w:spacing w:val="-2"/>
          <w:sz w:val="24"/>
        </w:rPr>
        <w:t xml:space="preserve"> </w:t>
      </w:r>
      <w:r>
        <w:rPr>
          <w:sz w:val="24"/>
        </w:rPr>
        <w:t>segments</w:t>
      </w:r>
      <w:r>
        <w:rPr>
          <w:spacing w:val="-2"/>
          <w:sz w:val="24"/>
        </w:rPr>
        <w:t xml:space="preserve"> </w:t>
      </w:r>
      <w:r>
        <w:rPr>
          <w:sz w:val="24"/>
        </w:rPr>
        <w:t>as</w:t>
      </w:r>
      <w:r>
        <w:rPr>
          <w:spacing w:val="-5"/>
          <w:sz w:val="24"/>
        </w:rPr>
        <w:t xml:space="preserve"> </w:t>
      </w:r>
      <w:r>
        <w:rPr>
          <w:sz w:val="24"/>
        </w:rPr>
        <w:t>those</w:t>
      </w:r>
      <w:r>
        <w:rPr>
          <w:spacing w:val="-33"/>
          <w:sz w:val="24"/>
        </w:rPr>
        <w:t xml:space="preserve"> </w:t>
      </w:r>
      <w:r>
        <w:rPr>
          <w:sz w:val="24"/>
        </w:rPr>
        <w:t>being proposed.</w:t>
      </w:r>
    </w:p>
    <w:p w14:paraId="60ED7798" w14:textId="77777777" w:rsidR="00650BBB" w:rsidRDefault="00650BBB">
      <w:pPr>
        <w:pStyle w:val="BodyText"/>
        <w:spacing w:before="9"/>
        <w:rPr>
          <w:sz w:val="20"/>
        </w:rPr>
      </w:pPr>
    </w:p>
    <w:p w14:paraId="60ED7799" w14:textId="77777777" w:rsidR="00650BBB" w:rsidRDefault="002D6B59">
      <w:pPr>
        <w:pStyle w:val="ListParagraph"/>
        <w:numPr>
          <w:ilvl w:val="1"/>
          <w:numId w:val="5"/>
        </w:numPr>
        <w:tabs>
          <w:tab w:val="left" w:pos="1840"/>
        </w:tabs>
        <w:spacing w:before="1"/>
        <w:rPr>
          <w:sz w:val="24"/>
        </w:rPr>
      </w:pPr>
      <w:r>
        <w:rPr>
          <w:sz w:val="24"/>
        </w:rPr>
        <w:t>Is likely to make legal assistance more accessible to DC</w:t>
      </w:r>
      <w:r>
        <w:rPr>
          <w:spacing w:val="-16"/>
          <w:sz w:val="24"/>
        </w:rPr>
        <w:t xml:space="preserve"> </w:t>
      </w:r>
      <w:r>
        <w:rPr>
          <w:sz w:val="24"/>
        </w:rPr>
        <w:t>residents.</w:t>
      </w:r>
    </w:p>
    <w:p w14:paraId="60ED779A" w14:textId="77777777" w:rsidR="00650BBB" w:rsidRDefault="00650BBB">
      <w:pPr>
        <w:pStyle w:val="BodyText"/>
        <w:spacing w:before="10"/>
        <w:rPr>
          <w:sz w:val="20"/>
        </w:rPr>
      </w:pPr>
    </w:p>
    <w:p w14:paraId="60ED779B" w14:textId="77777777" w:rsidR="00650BBB" w:rsidRDefault="002D6B59">
      <w:pPr>
        <w:pStyle w:val="ListParagraph"/>
        <w:numPr>
          <w:ilvl w:val="1"/>
          <w:numId w:val="5"/>
        </w:numPr>
        <w:tabs>
          <w:tab w:val="left" w:pos="1840"/>
        </w:tabs>
        <w:ind w:right="981"/>
        <w:rPr>
          <w:sz w:val="24"/>
        </w:rPr>
      </w:pPr>
      <w:r>
        <w:rPr>
          <w:sz w:val="24"/>
        </w:rPr>
        <w:t>Is likely to expand pro bono participation by recruiting, training, and supervising law firm attorneys to help deliver free legal assistance to DC residents.</w:t>
      </w:r>
    </w:p>
    <w:p w14:paraId="60ED779C" w14:textId="77777777" w:rsidR="00650BBB" w:rsidRDefault="00650BBB">
      <w:pPr>
        <w:pStyle w:val="BodyText"/>
        <w:spacing w:before="10"/>
        <w:rPr>
          <w:sz w:val="20"/>
        </w:rPr>
      </w:pPr>
    </w:p>
    <w:p w14:paraId="60ED779D" w14:textId="77777777" w:rsidR="00650BBB" w:rsidRDefault="002D6B59">
      <w:pPr>
        <w:pStyle w:val="ListParagraph"/>
        <w:numPr>
          <w:ilvl w:val="1"/>
          <w:numId w:val="5"/>
        </w:numPr>
        <w:tabs>
          <w:tab w:val="left" w:pos="1840"/>
        </w:tabs>
        <w:ind w:right="416"/>
        <w:rPr>
          <w:sz w:val="24"/>
        </w:rPr>
      </w:pPr>
      <w:r>
        <w:rPr>
          <w:sz w:val="24"/>
        </w:rPr>
        <w:t>Is likely to leverage DCBF resources by applying them strategically to expand efforts by other service</w:t>
      </w:r>
      <w:r>
        <w:rPr>
          <w:spacing w:val="-3"/>
          <w:sz w:val="24"/>
        </w:rPr>
        <w:t xml:space="preserve"> </w:t>
      </w:r>
      <w:r>
        <w:rPr>
          <w:sz w:val="24"/>
        </w:rPr>
        <w:t>providers.</w:t>
      </w:r>
    </w:p>
    <w:p w14:paraId="60ED779E" w14:textId="77777777" w:rsidR="00650BBB" w:rsidRDefault="00650BBB">
      <w:pPr>
        <w:pStyle w:val="BodyText"/>
      </w:pPr>
    </w:p>
    <w:p w14:paraId="60ED779F" w14:textId="77777777" w:rsidR="00650BBB" w:rsidRDefault="002D6B59">
      <w:pPr>
        <w:pStyle w:val="ListParagraph"/>
        <w:numPr>
          <w:ilvl w:val="1"/>
          <w:numId w:val="5"/>
        </w:numPr>
        <w:tabs>
          <w:tab w:val="left" w:pos="1838"/>
        </w:tabs>
        <w:ind w:left="1837" w:hanging="358"/>
        <w:rPr>
          <w:sz w:val="24"/>
        </w:rPr>
      </w:pPr>
      <w:r>
        <w:rPr>
          <w:sz w:val="24"/>
        </w:rPr>
        <w:t>Is likely to provide services that are NOT supported by other funding</w:t>
      </w:r>
      <w:r>
        <w:rPr>
          <w:spacing w:val="-22"/>
          <w:sz w:val="24"/>
        </w:rPr>
        <w:t xml:space="preserve"> </w:t>
      </w:r>
      <w:r>
        <w:rPr>
          <w:sz w:val="24"/>
        </w:rPr>
        <w:t>sources.</w:t>
      </w:r>
    </w:p>
    <w:p w14:paraId="60ED77A0" w14:textId="77777777" w:rsidR="00650BBB" w:rsidRDefault="00650BBB">
      <w:pPr>
        <w:pStyle w:val="BodyText"/>
      </w:pPr>
    </w:p>
    <w:p w14:paraId="60ED77A1" w14:textId="77777777" w:rsidR="00650BBB" w:rsidRDefault="002D6B59">
      <w:pPr>
        <w:pStyle w:val="ListParagraph"/>
        <w:numPr>
          <w:ilvl w:val="1"/>
          <w:numId w:val="5"/>
        </w:numPr>
        <w:tabs>
          <w:tab w:val="left" w:pos="1840"/>
        </w:tabs>
        <w:rPr>
          <w:sz w:val="24"/>
        </w:rPr>
      </w:pPr>
      <w:r>
        <w:rPr>
          <w:sz w:val="24"/>
        </w:rPr>
        <w:t>Will test innovative approaches for achieving the above</w:t>
      </w:r>
      <w:r>
        <w:rPr>
          <w:spacing w:val="-8"/>
          <w:sz w:val="24"/>
        </w:rPr>
        <w:t xml:space="preserve"> </w:t>
      </w:r>
      <w:r>
        <w:rPr>
          <w:sz w:val="24"/>
        </w:rPr>
        <w:t>priorities.</w:t>
      </w:r>
    </w:p>
    <w:p w14:paraId="60ED77A2" w14:textId="77777777" w:rsidR="00650BBB" w:rsidRDefault="00650BBB">
      <w:pPr>
        <w:pStyle w:val="BodyText"/>
        <w:rPr>
          <w:sz w:val="20"/>
        </w:rPr>
      </w:pPr>
    </w:p>
    <w:p w14:paraId="60ED77A3" w14:textId="77777777" w:rsidR="00650BBB" w:rsidRDefault="00000000">
      <w:pPr>
        <w:pStyle w:val="BodyText"/>
        <w:spacing w:before="5"/>
        <w:rPr>
          <w:sz w:val="21"/>
        </w:rPr>
      </w:pPr>
      <w:r>
        <w:pict w14:anchorId="60ED77EC">
          <v:shape id="_x0000_s1030" type="#_x0000_t202" style="position:absolute;margin-left:72.25pt;margin-top:14.55pt;width:467.5pt;height:40.6pt;z-index:-251653120;mso-wrap-distance-left:0;mso-wrap-distance-right:0;mso-position-horizontal-relative:page" fillcolor="silver" strokeweight=".48pt">
            <v:textbox inset="0,0,0,0">
              <w:txbxContent>
                <w:p w14:paraId="60ED77F6" w14:textId="77777777" w:rsidR="00650BBB" w:rsidRDefault="002D6B59">
                  <w:pPr>
                    <w:spacing w:before="241"/>
                    <w:ind w:left="102"/>
                    <w:rPr>
                      <w:b/>
                      <w:sz w:val="28"/>
                    </w:rPr>
                  </w:pPr>
                  <w:r>
                    <w:rPr>
                      <w:b/>
                      <w:sz w:val="28"/>
                    </w:rPr>
                    <w:t>V. Application Instructions and Timeline</w:t>
                  </w:r>
                </w:p>
              </w:txbxContent>
            </v:textbox>
            <w10:wrap type="topAndBottom" anchorx="page"/>
          </v:shape>
        </w:pict>
      </w:r>
    </w:p>
    <w:p w14:paraId="60ED77A4" w14:textId="77777777" w:rsidR="00650BBB" w:rsidRDefault="002D6B59">
      <w:pPr>
        <w:pStyle w:val="Heading2"/>
        <w:numPr>
          <w:ilvl w:val="0"/>
          <w:numId w:val="2"/>
        </w:numPr>
        <w:tabs>
          <w:tab w:val="left" w:pos="1392"/>
        </w:tabs>
        <w:spacing w:before="63"/>
        <w:ind w:hanging="361"/>
      </w:pPr>
      <w:bookmarkStart w:id="6" w:name="A._Application_Structure"/>
      <w:bookmarkEnd w:id="6"/>
      <w:r>
        <w:t>Application</w:t>
      </w:r>
      <w:r>
        <w:rPr>
          <w:spacing w:val="-1"/>
        </w:rPr>
        <w:t xml:space="preserve"> </w:t>
      </w:r>
      <w:r>
        <w:t>Structure</w:t>
      </w:r>
    </w:p>
    <w:p w14:paraId="60ED77A5" w14:textId="77777777" w:rsidR="00650BBB" w:rsidRDefault="00650BBB">
      <w:pPr>
        <w:pStyle w:val="BodyText"/>
        <w:spacing w:before="8"/>
        <w:rPr>
          <w:b/>
          <w:sz w:val="20"/>
        </w:rPr>
      </w:pPr>
    </w:p>
    <w:p w14:paraId="60ED77A6" w14:textId="77777777" w:rsidR="00650BBB" w:rsidRDefault="002D6B59">
      <w:pPr>
        <w:pStyle w:val="BodyText"/>
        <w:spacing w:line="242" w:lineRule="auto"/>
        <w:ind w:left="1391" w:right="1171"/>
      </w:pPr>
      <w:r>
        <w:t>There are three sections required for the General Support Grants Program application:</w:t>
      </w:r>
    </w:p>
    <w:p w14:paraId="60ED77A7" w14:textId="77777777" w:rsidR="00650BBB" w:rsidRDefault="00650BBB">
      <w:pPr>
        <w:pStyle w:val="BodyText"/>
        <w:spacing w:before="4"/>
        <w:rPr>
          <w:sz w:val="20"/>
        </w:rPr>
      </w:pPr>
    </w:p>
    <w:p w14:paraId="60ED77A8" w14:textId="77777777" w:rsidR="00650BBB" w:rsidRDefault="002D6B59">
      <w:pPr>
        <w:pStyle w:val="ListParagraph"/>
        <w:numPr>
          <w:ilvl w:val="0"/>
          <w:numId w:val="1"/>
        </w:numPr>
        <w:tabs>
          <w:tab w:val="left" w:pos="1440"/>
        </w:tabs>
        <w:spacing w:before="1"/>
        <w:ind w:right="997"/>
        <w:rPr>
          <w:sz w:val="24"/>
        </w:rPr>
      </w:pPr>
      <w:r>
        <w:rPr>
          <w:b/>
          <w:sz w:val="24"/>
        </w:rPr>
        <w:t xml:space="preserve">PART ONE: ORGANIZATION PROFILE </w:t>
      </w:r>
      <w:r>
        <w:rPr>
          <w:sz w:val="24"/>
        </w:rPr>
        <w:t>describes the overall civil legal aid organization that is applying for DCBF funding. This is a description of your organization – not a description of your project/application (Part One). The Organization Profile consists of the following tabs: Additional</w:t>
      </w:r>
      <w:r>
        <w:rPr>
          <w:spacing w:val="-24"/>
          <w:sz w:val="24"/>
        </w:rPr>
        <w:t xml:space="preserve"> </w:t>
      </w:r>
      <w:r>
        <w:rPr>
          <w:sz w:val="24"/>
        </w:rPr>
        <w:t>Information,</w:t>
      </w:r>
    </w:p>
    <w:p w14:paraId="60ED77A9" w14:textId="77777777" w:rsidR="00650BBB" w:rsidRDefault="00650BBB">
      <w:pPr>
        <w:rPr>
          <w:sz w:val="24"/>
        </w:rPr>
        <w:sectPr w:rsidR="00650BBB">
          <w:pgSz w:w="12240" w:h="15840"/>
          <w:pgMar w:top="1360" w:right="1080" w:bottom="280" w:left="680" w:header="720" w:footer="720" w:gutter="0"/>
          <w:cols w:space="720"/>
        </w:sectPr>
      </w:pPr>
    </w:p>
    <w:p w14:paraId="60ED77AA" w14:textId="509FD067" w:rsidR="00650BBB" w:rsidRDefault="002D6B59">
      <w:pPr>
        <w:pStyle w:val="BodyText"/>
        <w:spacing w:before="80"/>
        <w:ind w:left="1439" w:right="697"/>
      </w:pPr>
      <w:r>
        <w:lastRenderedPageBreak/>
        <w:t>Mission Statement/Legal Services, Executive/Board Information, Demographic Data, and Attachments (Nonprofit Status, Organizational Budget, Form 990, Audited Financial Statements</w:t>
      </w:r>
      <w:r w:rsidR="004A1178">
        <w:t>, Client Eligibility Guidelines</w:t>
      </w:r>
      <w:r>
        <w:t xml:space="preserve">). This information will be entered into the SmartSimple </w:t>
      </w:r>
      <w:r>
        <w:rPr>
          <w:b/>
        </w:rPr>
        <w:t>one time per organization</w:t>
      </w:r>
      <w:r>
        <w:t>.</w:t>
      </w:r>
    </w:p>
    <w:p w14:paraId="60ED77AB" w14:textId="77777777" w:rsidR="00650BBB" w:rsidRDefault="00650BBB">
      <w:pPr>
        <w:pStyle w:val="BodyText"/>
        <w:spacing w:before="11"/>
        <w:rPr>
          <w:sz w:val="25"/>
        </w:rPr>
      </w:pPr>
    </w:p>
    <w:p w14:paraId="60ED77AC" w14:textId="77777777" w:rsidR="00650BBB" w:rsidRDefault="002D6B59">
      <w:pPr>
        <w:pStyle w:val="ListParagraph"/>
        <w:numPr>
          <w:ilvl w:val="1"/>
          <w:numId w:val="1"/>
        </w:numPr>
        <w:tabs>
          <w:tab w:val="left" w:pos="2159"/>
          <w:tab w:val="left" w:pos="2160"/>
        </w:tabs>
        <w:ind w:right="580"/>
        <w:rPr>
          <w:rFonts w:ascii="Symbol" w:hAnsi="Symbol"/>
          <w:sz w:val="24"/>
        </w:rPr>
      </w:pPr>
      <w:r>
        <w:rPr>
          <w:sz w:val="24"/>
        </w:rPr>
        <w:t>If your organization has multiple grant writers, they will have the option to search to see if your organization is registered in</w:t>
      </w:r>
      <w:r>
        <w:rPr>
          <w:spacing w:val="-5"/>
          <w:sz w:val="24"/>
        </w:rPr>
        <w:t xml:space="preserve"> </w:t>
      </w:r>
      <w:r>
        <w:rPr>
          <w:sz w:val="24"/>
        </w:rPr>
        <w:t>SmartSimple.</w:t>
      </w:r>
    </w:p>
    <w:p w14:paraId="60ED77AD" w14:textId="77777777" w:rsidR="00650BBB" w:rsidRDefault="002D6B59">
      <w:pPr>
        <w:pStyle w:val="ListParagraph"/>
        <w:numPr>
          <w:ilvl w:val="1"/>
          <w:numId w:val="1"/>
        </w:numPr>
        <w:tabs>
          <w:tab w:val="left" w:pos="2159"/>
          <w:tab w:val="left" w:pos="2160"/>
        </w:tabs>
        <w:spacing w:before="3"/>
        <w:ind w:right="792"/>
        <w:rPr>
          <w:rFonts w:ascii="Symbol" w:hAnsi="Symbol"/>
        </w:rPr>
      </w:pPr>
      <w:r>
        <w:rPr>
          <w:sz w:val="24"/>
        </w:rPr>
        <w:t>If you are applying for more than one grant, this information will be pre- loaded in all applications you submit for the ATJ, Civil Legal Projects Program (CLCPP), and General Support grants</w:t>
      </w:r>
      <w:r>
        <w:rPr>
          <w:spacing w:val="-2"/>
          <w:sz w:val="24"/>
        </w:rPr>
        <w:t xml:space="preserve"> </w:t>
      </w:r>
      <w:r>
        <w:rPr>
          <w:sz w:val="24"/>
        </w:rPr>
        <w:t>programs.</w:t>
      </w:r>
    </w:p>
    <w:p w14:paraId="60ED77AE" w14:textId="77777777" w:rsidR="00650BBB" w:rsidRDefault="00650BBB">
      <w:pPr>
        <w:pStyle w:val="BodyText"/>
        <w:spacing w:before="7"/>
      </w:pPr>
    </w:p>
    <w:p w14:paraId="60ED77AF" w14:textId="77777777" w:rsidR="00650BBB" w:rsidRDefault="002D6B59">
      <w:pPr>
        <w:pStyle w:val="ListParagraph"/>
        <w:numPr>
          <w:ilvl w:val="0"/>
          <w:numId w:val="1"/>
        </w:numPr>
        <w:tabs>
          <w:tab w:val="left" w:pos="1440"/>
        </w:tabs>
        <w:ind w:right="564"/>
        <w:rPr>
          <w:sz w:val="24"/>
        </w:rPr>
      </w:pPr>
      <w:r>
        <w:rPr>
          <w:b/>
          <w:sz w:val="24"/>
        </w:rPr>
        <w:t xml:space="preserve">PART TWO: APPLICATION </w:t>
      </w:r>
      <w:r>
        <w:rPr>
          <w:sz w:val="24"/>
        </w:rPr>
        <w:t>describes the proposed project or program for which funding is requested. The Application consists of the following tabs: Executive Summary, Budget Information, and Application Narrative. Each submitted application should be for a different project, which should be reflected in this section.</w:t>
      </w:r>
    </w:p>
    <w:p w14:paraId="60ED77B0" w14:textId="77777777" w:rsidR="00650BBB" w:rsidRDefault="00650BBB">
      <w:pPr>
        <w:pStyle w:val="BodyText"/>
        <w:spacing w:before="10"/>
      </w:pPr>
    </w:p>
    <w:p w14:paraId="60ED77B1" w14:textId="77777777" w:rsidR="00650BBB" w:rsidRDefault="002D6B59">
      <w:pPr>
        <w:pStyle w:val="ListParagraph"/>
        <w:numPr>
          <w:ilvl w:val="0"/>
          <w:numId w:val="1"/>
        </w:numPr>
        <w:tabs>
          <w:tab w:val="left" w:pos="1440"/>
        </w:tabs>
        <w:ind w:hanging="361"/>
        <w:rPr>
          <w:sz w:val="24"/>
        </w:rPr>
      </w:pPr>
      <w:r>
        <w:rPr>
          <w:b/>
          <w:sz w:val="24"/>
        </w:rPr>
        <w:t xml:space="preserve">PART THREE: APPLICATION ATTACHMENTS </w:t>
      </w:r>
      <w:r>
        <w:rPr>
          <w:sz w:val="24"/>
        </w:rPr>
        <w:t>include the</w:t>
      </w:r>
      <w:r>
        <w:rPr>
          <w:spacing w:val="-4"/>
          <w:sz w:val="24"/>
        </w:rPr>
        <w:t xml:space="preserve"> </w:t>
      </w:r>
      <w:r>
        <w:rPr>
          <w:sz w:val="24"/>
        </w:rPr>
        <w:t>following:</w:t>
      </w:r>
    </w:p>
    <w:p w14:paraId="60ED77B2" w14:textId="681F80AD" w:rsidR="00650BBB" w:rsidRDefault="002D6B59">
      <w:pPr>
        <w:pStyle w:val="ListParagraph"/>
        <w:numPr>
          <w:ilvl w:val="1"/>
          <w:numId w:val="1"/>
        </w:numPr>
        <w:tabs>
          <w:tab w:val="left" w:pos="2159"/>
          <w:tab w:val="left" w:pos="2160"/>
        </w:tabs>
        <w:spacing w:before="3"/>
        <w:ind w:right="111"/>
        <w:rPr>
          <w:rFonts w:ascii="Symbol" w:hAnsi="Symbol"/>
          <w:sz w:val="24"/>
        </w:rPr>
      </w:pPr>
      <w:r>
        <w:rPr>
          <w:sz w:val="24"/>
        </w:rPr>
        <w:t>Data Packet (for project-support grants only, complete tabs A &amp; B; for general support grants, complete tabs C, D, &amp;</w:t>
      </w:r>
      <w:r>
        <w:rPr>
          <w:spacing w:val="-3"/>
          <w:sz w:val="24"/>
        </w:rPr>
        <w:t xml:space="preserve"> </w:t>
      </w:r>
      <w:r>
        <w:rPr>
          <w:sz w:val="24"/>
        </w:rPr>
        <w:t>E)</w:t>
      </w:r>
    </w:p>
    <w:p w14:paraId="60ED77B4" w14:textId="77777777" w:rsidR="00650BBB" w:rsidRDefault="002D6B59">
      <w:pPr>
        <w:pStyle w:val="ListParagraph"/>
        <w:numPr>
          <w:ilvl w:val="1"/>
          <w:numId w:val="1"/>
        </w:numPr>
        <w:tabs>
          <w:tab w:val="left" w:pos="2159"/>
          <w:tab w:val="left" w:pos="2160"/>
        </w:tabs>
        <w:spacing w:before="6" w:line="293" w:lineRule="exact"/>
        <w:ind w:hanging="361"/>
        <w:rPr>
          <w:rFonts w:ascii="Symbol" w:hAnsi="Symbol"/>
          <w:sz w:val="24"/>
        </w:rPr>
      </w:pPr>
      <w:r>
        <w:rPr>
          <w:sz w:val="24"/>
        </w:rPr>
        <w:t>Any Supplemental Documents (Resume, Job Descriptions,</w:t>
      </w:r>
      <w:r>
        <w:rPr>
          <w:spacing w:val="-11"/>
          <w:sz w:val="24"/>
        </w:rPr>
        <w:t xml:space="preserve"> </w:t>
      </w:r>
      <w:r>
        <w:rPr>
          <w:sz w:val="24"/>
        </w:rPr>
        <w:t>etc.)</w:t>
      </w:r>
    </w:p>
    <w:p w14:paraId="60ED77B5" w14:textId="77777777" w:rsidR="00650BBB" w:rsidRDefault="002D6B59">
      <w:pPr>
        <w:pStyle w:val="Heading2"/>
        <w:numPr>
          <w:ilvl w:val="0"/>
          <w:numId w:val="2"/>
        </w:numPr>
        <w:tabs>
          <w:tab w:val="left" w:pos="1389"/>
        </w:tabs>
        <w:spacing w:line="275" w:lineRule="exact"/>
        <w:ind w:left="1388" w:hanging="361"/>
      </w:pPr>
      <w:bookmarkStart w:id="7" w:name="B._Definitions_of_Application_Terms"/>
      <w:bookmarkEnd w:id="7"/>
      <w:r>
        <w:t>Definitions of Application</w:t>
      </w:r>
      <w:r>
        <w:rPr>
          <w:spacing w:val="2"/>
        </w:rPr>
        <w:t xml:space="preserve"> </w:t>
      </w:r>
      <w:r>
        <w:t>Terms</w:t>
      </w:r>
    </w:p>
    <w:p w14:paraId="60ED77B6" w14:textId="77777777" w:rsidR="00650BBB" w:rsidRDefault="00650BBB">
      <w:pPr>
        <w:pStyle w:val="BodyText"/>
        <w:spacing w:before="11"/>
        <w:rPr>
          <w:b/>
          <w:sz w:val="20"/>
        </w:rPr>
      </w:pPr>
    </w:p>
    <w:p w14:paraId="60ED77B7" w14:textId="77777777" w:rsidR="00650BBB" w:rsidRDefault="002D6B59">
      <w:pPr>
        <w:pStyle w:val="ListParagraph"/>
        <w:numPr>
          <w:ilvl w:val="1"/>
          <w:numId w:val="2"/>
        </w:numPr>
        <w:tabs>
          <w:tab w:val="left" w:pos="1837"/>
          <w:tab w:val="left" w:pos="1838"/>
        </w:tabs>
        <w:ind w:left="1840" w:right="564" w:hanging="360"/>
        <w:rPr>
          <w:rFonts w:ascii="Symbol" w:hAnsi="Symbol"/>
          <w:sz w:val="24"/>
        </w:rPr>
      </w:pPr>
      <w:r>
        <w:rPr>
          <w:b/>
          <w:sz w:val="24"/>
        </w:rPr>
        <w:t xml:space="preserve">“Legal assistance” </w:t>
      </w:r>
      <w:r>
        <w:rPr>
          <w:sz w:val="24"/>
        </w:rPr>
        <w:t>includes any activity designed to help an individual understand or resolve a legal problem. It includes representation limited to advice or brief service as well as all forms of extended representation. Legal assistance does not include legal information offered to an individual in the form of a pamphlet or letter or oral presentations, trainings, or conversations offering general legal</w:t>
      </w:r>
      <w:r>
        <w:rPr>
          <w:spacing w:val="-5"/>
          <w:sz w:val="24"/>
        </w:rPr>
        <w:t xml:space="preserve"> </w:t>
      </w:r>
      <w:r>
        <w:rPr>
          <w:sz w:val="24"/>
        </w:rPr>
        <w:t>information.</w:t>
      </w:r>
    </w:p>
    <w:p w14:paraId="60ED77B8" w14:textId="77777777" w:rsidR="00650BBB" w:rsidRDefault="00650BBB">
      <w:pPr>
        <w:pStyle w:val="BodyText"/>
        <w:spacing w:before="6"/>
        <w:rPr>
          <w:sz w:val="20"/>
        </w:rPr>
      </w:pPr>
    </w:p>
    <w:p w14:paraId="60ED77B9" w14:textId="77777777" w:rsidR="00650BBB" w:rsidRDefault="002D6B59">
      <w:pPr>
        <w:pStyle w:val="ListParagraph"/>
        <w:numPr>
          <w:ilvl w:val="1"/>
          <w:numId w:val="2"/>
        </w:numPr>
        <w:tabs>
          <w:tab w:val="left" w:pos="1837"/>
          <w:tab w:val="left" w:pos="1838"/>
        </w:tabs>
        <w:ind w:left="1839" w:right="493" w:hanging="360"/>
        <w:rPr>
          <w:rFonts w:ascii="Symbol" w:hAnsi="Symbol"/>
          <w:sz w:val="24"/>
        </w:rPr>
      </w:pPr>
      <w:r>
        <w:rPr>
          <w:b/>
          <w:sz w:val="24"/>
        </w:rPr>
        <w:t xml:space="preserve">“Legal information” </w:t>
      </w:r>
      <w:r>
        <w:rPr>
          <w:sz w:val="24"/>
        </w:rPr>
        <w:t>consists of general guidance provided to the general public regarding legal rights and responsibilities, as well as steps that can be taken</w:t>
      </w:r>
      <w:r>
        <w:rPr>
          <w:spacing w:val="-4"/>
          <w:sz w:val="24"/>
        </w:rPr>
        <w:t xml:space="preserve"> </w:t>
      </w:r>
      <w:r>
        <w:rPr>
          <w:sz w:val="24"/>
        </w:rPr>
        <w:t>to</w:t>
      </w:r>
      <w:r>
        <w:rPr>
          <w:spacing w:val="-3"/>
          <w:sz w:val="24"/>
        </w:rPr>
        <w:t xml:space="preserve"> </w:t>
      </w:r>
      <w:r>
        <w:rPr>
          <w:sz w:val="24"/>
        </w:rPr>
        <w:t>resolve</w:t>
      </w:r>
      <w:r>
        <w:rPr>
          <w:spacing w:val="-2"/>
          <w:sz w:val="24"/>
        </w:rPr>
        <w:t xml:space="preserve"> </w:t>
      </w:r>
      <w:r>
        <w:rPr>
          <w:sz w:val="24"/>
        </w:rPr>
        <w:t>legal</w:t>
      </w:r>
      <w:r>
        <w:rPr>
          <w:spacing w:val="-3"/>
          <w:sz w:val="24"/>
        </w:rPr>
        <w:t xml:space="preserve"> </w:t>
      </w:r>
      <w:r>
        <w:rPr>
          <w:sz w:val="24"/>
        </w:rPr>
        <w:t>problems</w:t>
      </w:r>
      <w:r>
        <w:rPr>
          <w:spacing w:val="-3"/>
          <w:sz w:val="24"/>
        </w:rPr>
        <w:t xml:space="preserve"> </w:t>
      </w:r>
      <w:r>
        <w:rPr>
          <w:sz w:val="24"/>
        </w:rPr>
        <w:t>on</w:t>
      </w:r>
      <w:r>
        <w:rPr>
          <w:spacing w:val="-2"/>
          <w:sz w:val="24"/>
        </w:rPr>
        <w:t xml:space="preserve"> </w:t>
      </w:r>
      <w:r>
        <w:rPr>
          <w:sz w:val="24"/>
        </w:rPr>
        <w:t>their</w:t>
      </w:r>
      <w:r>
        <w:rPr>
          <w:spacing w:val="-4"/>
          <w:sz w:val="24"/>
        </w:rPr>
        <w:t xml:space="preserve"> </w:t>
      </w:r>
      <w:r>
        <w:rPr>
          <w:sz w:val="24"/>
        </w:rPr>
        <w:t>own.</w:t>
      </w:r>
      <w:r>
        <w:rPr>
          <w:spacing w:val="-3"/>
          <w:sz w:val="24"/>
        </w:rPr>
        <w:t xml:space="preserve"> </w:t>
      </w:r>
      <w:r>
        <w:rPr>
          <w:sz w:val="24"/>
        </w:rPr>
        <w:t>The</w:t>
      </w:r>
      <w:r>
        <w:rPr>
          <w:spacing w:val="-2"/>
          <w:sz w:val="24"/>
        </w:rPr>
        <w:t xml:space="preserve"> </w:t>
      </w:r>
      <w:r>
        <w:rPr>
          <w:sz w:val="24"/>
        </w:rPr>
        <w:t>information</w:t>
      </w:r>
      <w:r>
        <w:rPr>
          <w:spacing w:val="-4"/>
          <w:sz w:val="24"/>
        </w:rPr>
        <w:t xml:space="preserve"> </w:t>
      </w:r>
      <w:r>
        <w:rPr>
          <w:sz w:val="24"/>
        </w:rPr>
        <w:t>can</w:t>
      </w:r>
      <w:r>
        <w:rPr>
          <w:spacing w:val="-4"/>
          <w:sz w:val="24"/>
        </w:rPr>
        <w:t xml:space="preserve"> </w:t>
      </w:r>
      <w:r>
        <w:rPr>
          <w:sz w:val="24"/>
        </w:rPr>
        <w:t>be</w:t>
      </w:r>
      <w:r>
        <w:rPr>
          <w:spacing w:val="-2"/>
          <w:sz w:val="24"/>
        </w:rPr>
        <w:t xml:space="preserve"> </w:t>
      </w:r>
      <w:r>
        <w:rPr>
          <w:sz w:val="24"/>
        </w:rPr>
        <w:t>given</w:t>
      </w:r>
      <w:r>
        <w:rPr>
          <w:spacing w:val="-34"/>
          <w:sz w:val="24"/>
        </w:rPr>
        <w:t xml:space="preserve"> </w:t>
      </w:r>
      <w:r>
        <w:rPr>
          <w:sz w:val="24"/>
        </w:rPr>
        <w:t xml:space="preserve">in the form of a pamphlet, self-help packet, letter with generalized advice, or guidance provided in a pro se clinic. No attorney-client relationship is formed when legal information is provided. </w:t>
      </w:r>
      <w:r>
        <w:rPr>
          <w:i/>
          <w:sz w:val="24"/>
        </w:rPr>
        <w:t xml:space="preserve">Do not </w:t>
      </w:r>
      <w:r>
        <w:rPr>
          <w:sz w:val="24"/>
        </w:rPr>
        <w:t>include participants in community legal education</w:t>
      </w:r>
      <w:r>
        <w:rPr>
          <w:spacing w:val="-2"/>
          <w:sz w:val="24"/>
        </w:rPr>
        <w:t xml:space="preserve"> </w:t>
      </w:r>
      <w:r>
        <w:rPr>
          <w:sz w:val="24"/>
        </w:rPr>
        <w:t>events.</w:t>
      </w:r>
    </w:p>
    <w:p w14:paraId="60ED77BA" w14:textId="77777777" w:rsidR="00650BBB" w:rsidRDefault="00650BBB">
      <w:pPr>
        <w:pStyle w:val="BodyText"/>
        <w:spacing w:before="6"/>
        <w:rPr>
          <w:sz w:val="20"/>
        </w:rPr>
      </w:pPr>
    </w:p>
    <w:p w14:paraId="60ED77BB" w14:textId="77777777" w:rsidR="00650BBB" w:rsidRDefault="002D6B59">
      <w:pPr>
        <w:pStyle w:val="Heading2"/>
        <w:numPr>
          <w:ilvl w:val="0"/>
          <w:numId w:val="2"/>
        </w:numPr>
        <w:tabs>
          <w:tab w:val="left" w:pos="1389"/>
        </w:tabs>
        <w:ind w:left="1388" w:hanging="361"/>
      </w:pPr>
      <w:bookmarkStart w:id="8" w:name="C._How_to_Apply"/>
      <w:bookmarkEnd w:id="8"/>
      <w:r>
        <w:t>How to</w:t>
      </w:r>
      <w:r>
        <w:rPr>
          <w:spacing w:val="6"/>
        </w:rPr>
        <w:t xml:space="preserve"> </w:t>
      </w:r>
      <w:r>
        <w:t>Apply</w:t>
      </w:r>
    </w:p>
    <w:p w14:paraId="60ED77BC" w14:textId="77777777" w:rsidR="00650BBB" w:rsidRDefault="00650BBB">
      <w:pPr>
        <w:pStyle w:val="BodyText"/>
        <w:spacing w:before="11"/>
        <w:rPr>
          <w:b/>
          <w:sz w:val="26"/>
        </w:rPr>
      </w:pPr>
    </w:p>
    <w:p w14:paraId="60ED77BD" w14:textId="77777777" w:rsidR="00650BBB" w:rsidRDefault="002D6B59">
      <w:pPr>
        <w:pStyle w:val="BodyText"/>
        <w:ind w:left="1388" w:right="413"/>
      </w:pPr>
      <w:r>
        <w:t xml:space="preserve">The application and all attachments must be submitted via SmartSimple. General information about the General Support Grants Program application is available on our website: </w:t>
      </w:r>
      <w:hyperlink r:id="rId12">
        <w:r>
          <w:rPr>
            <w:color w:val="0000FF"/>
            <w:u w:val="single" w:color="0000FF"/>
          </w:rPr>
          <w:t>https://dcbarfoundation.org/general-support-grants/</w:t>
        </w:r>
        <w:r>
          <w:rPr>
            <w:color w:val="0000FF"/>
          </w:rPr>
          <w:t xml:space="preserve"> </w:t>
        </w:r>
      </w:hyperlink>
      <w:r>
        <w:t>under the Applicants section.</w:t>
      </w:r>
    </w:p>
    <w:p w14:paraId="60ED77BE" w14:textId="77777777" w:rsidR="00650BBB" w:rsidRDefault="002D6B59">
      <w:pPr>
        <w:pStyle w:val="BodyText"/>
        <w:ind w:left="1388" w:right="603"/>
      </w:pPr>
      <w:r>
        <w:rPr>
          <w:sz w:val="22"/>
        </w:rPr>
        <w:t xml:space="preserve">To </w:t>
      </w:r>
      <w:r>
        <w:t>create a new account click “</w:t>
      </w:r>
      <w:hyperlink r:id="rId13">
        <w:r>
          <w:rPr>
            <w:color w:val="0000FF"/>
            <w:u w:val="single" w:color="0000FF"/>
          </w:rPr>
          <w:t>Register Here</w:t>
        </w:r>
      </w:hyperlink>
      <w:r>
        <w:rPr>
          <w:color w:val="0000FF"/>
          <w:u w:val="single" w:color="0000FF"/>
        </w:rPr>
        <w:t>.</w:t>
      </w:r>
      <w:r>
        <w:t>” Follow the steps as instructed on the screen.</w:t>
      </w:r>
    </w:p>
    <w:p w14:paraId="60ED77BF" w14:textId="77777777" w:rsidR="00650BBB" w:rsidRDefault="00650BBB">
      <w:pPr>
        <w:sectPr w:rsidR="00650BBB">
          <w:pgSz w:w="12240" w:h="15840"/>
          <w:pgMar w:top="1360" w:right="1080" w:bottom="280" w:left="680" w:header="720" w:footer="720" w:gutter="0"/>
          <w:cols w:space="720"/>
        </w:sectPr>
      </w:pPr>
    </w:p>
    <w:p w14:paraId="60ED77C0" w14:textId="77777777" w:rsidR="00650BBB" w:rsidRDefault="00650BBB">
      <w:pPr>
        <w:pStyle w:val="BodyText"/>
        <w:spacing w:before="9"/>
        <w:rPr>
          <w:sz w:val="10"/>
        </w:rPr>
      </w:pPr>
    </w:p>
    <w:p w14:paraId="60ED77C1" w14:textId="77777777" w:rsidR="00650BBB" w:rsidRDefault="00000000">
      <w:pPr>
        <w:pStyle w:val="BodyText"/>
        <w:spacing w:before="92"/>
        <w:ind w:left="1379" w:right="756"/>
      </w:pPr>
      <w:r>
        <w:pict w14:anchorId="60ED77ED">
          <v:rect id="_x0000_s1029" style="position:absolute;left:0;text-align:left;margin-left:509.9pt;margin-top:31pt;width:3.35pt;height:.85pt;z-index:251664384;mso-position-horizontal-relative:page" fillcolor="#0561c1" stroked="f">
            <w10:wrap anchorx="page"/>
          </v:rect>
        </w:pict>
      </w:r>
      <w:r w:rsidR="002D6B59">
        <w:t>All attachments for which the Foundation provides the sample are available for download on our website</w:t>
      </w:r>
      <w:r w:rsidR="002D6B59">
        <w:rPr>
          <w:color w:val="0561C1"/>
          <w:u w:val="single" w:color="0561C1"/>
        </w:rPr>
        <w:t xml:space="preserve">: </w:t>
      </w:r>
      <w:hyperlink r:id="rId14">
        <w:r w:rsidR="002D6B59">
          <w:rPr>
            <w:color w:val="0000FF"/>
            <w:u w:val="single" w:color="0561C1"/>
          </w:rPr>
          <w:t>https://dcbarfoundation.org/general-support-grants</w:t>
        </w:r>
      </w:hyperlink>
      <w:r w:rsidR="002D6B59">
        <w:rPr>
          <w:color w:val="0561C1"/>
        </w:rPr>
        <w:t>.</w:t>
      </w:r>
    </w:p>
    <w:p w14:paraId="60ED77C2" w14:textId="77777777" w:rsidR="00650BBB" w:rsidRDefault="002D6B59">
      <w:pPr>
        <w:pStyle w:val="ListParagraph"/>
        <w:numPr>
          <w:ilvl w:val="1"/>
          <w:numId w:val="2"/>
        </w:numPr>
        <w:tabs>
          <w:tab w:val="left" w:pos="2159"/>
          <w:tab w:val="left" w:pos="2160"/>
        </w:tabs>
        <w:ind w:right="778" w:firstLine="0"/>
        <w:rPr>
          <w:rFonts w:ascii="Symbol" w:hAnsi="Symbol"/>
          <w:sz w:val="20"/>
        </w:rPr>
      </w:pPr>
      <w:r>
        <w:rPr>
          <w:sz w:val="24"/>
        </w:rPr>
        <w:t>Click the hyperlinks to download [PDF] and [Word] files that include the application questions that will also be available in</w:t>
      </w:r>
      <w:r>
        <w:rPr>
          <w:spacing w:val="-6"/>
          <w:sz w:val="24"/>
        </w:rPr>
        <w:t xml:space="preserve"> </w:t>
      </w:r>
      <w:r>
        <w:rPr>
          <w:sz w:val="24"/>
        </w:rPr>
        <w:t>SmartSimple.</w:t>
      </w:r>
    </w:p>
    <w:p w14:paraId="60ED77C3" w14:textId="77777777" w:rsidR="00650BBB" w:rsidRDefault="00650BBB">
      <w:pPr>
        <w:pStyle w:val="BodyText"/>
        <w:rPr>
          <w:sz w:val="26"/>
        </w:rPr>
      </w:pPr>
    </w:p>
    <w:p w14:paraId="60ED77C4" w14:textId="77777777" w:rsidR="00650BBB" w:rsidRDefault="002D6B59">
      <w:pPr>
        <w:spacing w:before="227"/>
        <w:ind w:left="1388" w:right="456"/>
        <w:rPr>
          <w:sz w:val="24"/>
        </w:rPr>
      </w:pPr>
      <w:r>
        <w:rPr>
          <w:b/>
          <w:sz w:val="24"/>
        </w:rPr>
        <w:t>For technical questions on using our online application system</w:t>
      </w:r>
      <w:r>
        <w:rPr>
          <w:sz w:val="24"/>
        </w:rPr>
        <w:t xml:space="preserve">, please refer to this </w:t>
      </w:r>
      <w:r>
        <w:rPr>
          <w:color w:val="0561C1"/>
          <w:sz w:val="24"/>
          <w:u w:val="single" w:color="0561C1"/>
        </w:rPr>
        <w:t>page</w:t>
      </w:r>
      <w:r>
        <w:rPr>
          <w:sz w:val="24"/>
        </w:rPr>
        <w:t xml:space="preserve">: </w:t>
      </w:r>
      <w:hyperlink r:id="rId15">
        <w:r>
          <w:rPr>
            <w:color w:val="0000FF"/>
            <w:sz w:val="24"/>
            <w:u w:val="single" w:color="0000FF"/>
          </w:rPr>
          <w:t>https://dcbarfoundation.org/grantee-portal/</w:t>
        </w:r>
      </w:hyperlink>
      <w:r>
        <w:rPr>
          <w:sz w:val="24"/>
        </w:rPr>
        <w:t>.</w:t>
      </w:r>
    </w:p>
    <w:p w14:paraId="60ED77C5" w14:textId="77777777" w:rsidR="00650BBB" w:rsidRDefault="00650BBB">
      <w:pPr>
        <w:pStyle w:val="BodyText"/>
        <w:spacing w:before="10"/>
        <w:rPr>
          <w:sz w:val="22"/>
        </w:rPr>
      </w:pPr>
    </w:p>
    <w:p w14:paraId="60ED77C6" w14:textId="77777777" w:rsidR="00650BBB" w:rsidRDefault="00000000">
      <w:pPr>
        <w:pStyle w:val="BodyText"/>
        <w:spacing w:before="92"/>
        <w:ind w:left="1439" w:right="1083"/>
      </w:pPr>
      <w:r>
        <w:pict w14:anchorId="60ED77EE">
          <v:rect id="_x0000_s1028" style="position:absolute;left:0;text-align:left;margin-left:187.45pt;margin-top:31pt;width:3.35pt;height:.85pt;z-index:-251923456;mso-position-horizontal-relative:page" fillcolor="#0561c1" stroked="f">
            <w10:wrap anchorx="page"/>
          </v:rect>
        </w:pict>
      </w:r>
      <w:r w:rsidR="002D6B59">
        <w:t xml:space="preserve">To access an application you have begun or submitted, log in via the </w:t>
      </w:r>
      <w:hyperlink r:id="rId16">
        <w:r w:rsidR="002D6B59">
          <w:rPr>
            <w:color w:val="0000FF"/>
            <w:u w:val="single" w:color="0000FF"/>
          </w:rPr>
          <w:t>main</w:t>
        </w:r>
      </w:hyperlink>
      <w:r w:rsidR="002D6B59">
        <w:rPr>
          <w:color w:val="0000FF"/>
        </w:rPr>
        <w:t xml:space="preserve"> </w:t>
      </w:r>
      <w:hyperlink r:id="rId17">
        <w:r w:rsidR="002D6B59">
          <w:rPr>
            <w:color w:val="0000FF"/>
            <w:u w:val="single" w:color="0000FF"/>
          </w:rPr>
          <w:t>grantee portal</w:t>
        </w:r>
        <w:r w:rsidR="002D6B59">
          <w:rPr>
            <w:color w:val="0000FF"/>
          </w:rPr>
          <w:t xml:space="preserve"> </w:t>
        </w:r>
      </w:hyperlink>
      <w:r w:rsidR="002D6B59">
        <w:t xml:space="preserve">( </w:t>
      </w:r>
      <w:hyperlink r:id="rId18">
        <w:r w:rsidR="002D6B59">
          <w:rPr>
            <w:color w:val="0000FF"/>
            <w:u w:val="single" w:color="0000FF"/>
          </w:rPr>
          <w:t>https://dcbarfoundation.smartsimple.com/</w:t>
        </w:r>
      </w:hyperlink>
      <w:r w:rsidR="002D6B59">
        <w:t>) with the same username and password used to start or submit the application. Under “My Applications” on your user dashboard, select “In Progress” or “Submitted.”</w:t>
      </w:r>
    </w:p>
    <w:p w14:paraId="60ED77C7" w14:textId="77777777" w:rsidR="00650BBB" w:rsidRDefault="00650BBB">
      <w:pPr>
        <w:pStyle w:val="BodyText"/>
        <w:spacing w:before="1"/>
        <w:rPr>
          <w:sz w:val="31"/>
        </w:rPr>
      </w:pPr>
    </w:p>
    <w:p w14:paraId="60ED77C8" w14:textId="77777777" w:rsidR="00650BBB" w:rsidRDefault="002D6B59">
      <w:pPr>
        <w:pStyle w:val="BodyText"/>
        <w:ind w:left="1439" w:right="763"/>
      </w:pPr>
      <w:r>
        <w:t>If you are applying for multiple grants, you can submit multiple applications for your organization as long as the user is registered to the organization.</w:t>
      </w:r>
    </w:p>
    <w:p w14:paraId="60ED77C9" w14:textId="77777777" w:rsidR="00650BBB" w:rsidRDefault="00650BBB">
      <w:pPr>
        <w:pStyle w:val="BodyText"/>
        <w:spacing w:before="10"/>
      </w:pPr>
    </w:p>
    <w:p w14:paraId="60ED77CA" w14:textId="77777777" w:rsidR="00650BBB" w:rsidRDefault="002D6B59">
      <w:pPr>
        <w:pStyle w:val="BodyText"/>
        <w:ind w:left="1388" w:right="493"/>
      </w:pPr>
      <w:r>
        <w:t xml:space="preserve">All attachments for which the Foundation provides the template are available for download at </w:t>
      </w:r>
      <w:hyperlink r:id="rId19">
        <w:r>
          <w:rPr>
            <w:color w:val="0000FF"/>
            <w:u w:val="single" w:color="0000FF"/>
          </w:rPr>
          <w:t>https://dcbarfoundation.org/general-support-grants</w:t>
        </w:r>
      </w:hyperlink>
      <w:r>
        <w:t>.The template will also be available in SmartSimple as you navigate the application.</w:t>
      </w:r>
    </w:p>
    <w:p w14:paraId="60ED77CB" w14:textId="77777777" w:rsidR="00650BBB" w:rsidRDefault="00650BBB">
      <w:pPr>
        <w:pStyle w:val="BodyText"/>
        <w:spacing w:before="10"/>
      </w:pPr>
    </w:p>
    <w:p w14:paraId="60ED77CC" w14:textId="77777777" w:rsidR="00650BBB" w:rsidRDefault="002D6B59">
      <w:pPr>
        <w:pStyle w:val="Heading2"/>
        <w:numPr>
          <w:ilvl w:val="0"/>
          <w:numId w:val="2"/>
        </w:numPr>
        <w:tabs>
          <w:tab w:val="left" w:pos="1389"/>
        </w:tabs>
        <w:ind w:left="1388" w:hanging="361"/>
      </w:pPr>
      <w:bookmarkStart w:id="9" w:name="D._Timeline_of_Application_Process"/>
      <w:bookmarkEnd w:id="9"/>
      <w:r>
        <w:t>Timeline of Application Process</w:t>
      </w:r>
    </w:p>
    <w:p w14:paraId="60ED77CD" w14:textId="77777777" w:rsidR="00650BBB" w:rsidRDefault="00650BBB">
      <w:pPr>
        <w:pStyle w:val="BodyText"/>
        <w:rPr>
          <w:b/>
          <w:sz w:val="26"/>
        </w:rPr>
      </w:pPr>
    </w:p>
    <w:p w14:paraId="60ED77CE" w14:textId="0C876DC9" w:rsidR="00650BBB" w:rsidRDefault="005440D9">
      <w:pPr>
        <w:pStyle w:val="BodyText"/>
        <w:tabs>
          <w:tab w:val="left" w:pos="5077"/>
        </w:tabs>
        <w:spacing w:before="181"/>
        <w:ind w:left="5077" w:right="355" w:hanging="3689"/>
      </w:pPr>
      <w:r>
        <w:t xml:space="preserve">July 14, </w:t>
      </w:r>
      <w:proofErr w:type="gramStart"/>
      <w:r>
        <w:t>2023</w:t>
      </w:r>
      <w:proofErr w:type="gramEnd"/>
      <w:r w:rsidR="002D6B59">
        <w:tab/>
        <w:t xml:space="preserve">Application Samples (PDF and Word) released. Please use the application samples to prepare your answers to be entered into SmartSimple starting </w:t>
      </w:r>
      <w:r w:rsidR="004A1178">
        <w:t>August 1</w:t>
      </w:r>
    </w:p>
    <w:p w14:paraId="60ED77CF" w14:textId="77777777" w:rsidR="00650BBB" w:rsidRDefault="00650BBB">
      <w:pPr>
        <w:pStyle w:val="BodyText"/>
        <w:spacing w:before="9"/>
      </w:pPr>
    </w:p>
    <w:p w14:paraId="60ED77D0" w14:textId="04F46BB1" w:rsidR="00650BBB" w:rsidRDefault="005440D9" w:rsidP="00D5599B">
      <w:pPr>
        <w:pStyle w:val="BodyText"/>
        <w:spacing w:before="1"/>
        <w:ind w:left="5040" w:right="206" w:hanging="3600"/>
      </w:pPr>
      <w:r>
        <w:t xml:space="preserve">July 24, </w:t>
      </w:r>
      <w:proofErr w:type="gramStart"/>
      <w:r>
        <w:t>2023</w:t>
      </w:r>
      <w:proofErr w:type="gramEnd"/>
      <w:r>
        <w:tab/>
      </w:r>
      <w:r w:rsidR="002D6B59">
        <w:t>Organizations can begin to enter information into their Organization Profile on SmartSimple.</w:t>
      </w:r>
    </w:p>
    <w:p w14:paraId="60ED77D1" w14:textId="77777777" w:rsidR="00650BBB" w:rsidRDefault="00650BBB">
      <w:pPr>
        <w:pStyle w:val="BodyText"/>
        <w:spacing w:before="10"/>
        <w:rPr>
          <w:sz w:val="31"/>
        </w:rPr>
      </w:pPr>
    </w:p>
    <w:p w14:paraId="60ED77D2" w14:textId="0437EBD9" w:rsidR="00650BBB" w:rsidRDefault="005440D9">
      <w:pPr>
        <w:pStyle w:val="BodyText"/>
        <w:tabs>
          <w:tab w:val="left" w:pos="5039"/>
        </w:tabs>
        <w:ind w:left="1350"/>
      </w:pPr>
      <w:r>
        <w:t>August 1</w:t>
      </w:r>
      <w:r w:rsidR="002D6B59">
        <w:t>,</w:t>
      </w:r>
      <w:r w:rsidR="002D6B59">
        <w:rPr>
          <w:spacing w:val="-1"/>
        </w:rPr>
        <w:t xml:space="preserve"> </w:t>
      </w:r>
      <w:proofErr w:type="gramStart"/>
      <w:r>
        <w:t>2023</w:t>
      </w:r>
      <w:proofErr w:type="gramEnd"/>
      <w:r w:rsidR="002D6B59">
        <w:tab/>
        <w:t>Potential Grantees can begin submitting</w:t>
      </w:r>
      <w:r w:rsidR="002D6B59">
        <w:rPr>
          <w:spacing w:val="-9"/>
        </w:rPr>
        <w:t xml:space="preserve"> </w:t>
      </w:r>
      <w:r w:rsidR="002D6B59">
        <w:t>grant</w:t>
      </w:r>
    </w:p>
    <w:p w14:paraId="60ED77D3" w14:textId="77777777" w:rsidR="00650BBB" w:rsidRDefault="002D6B59">
      <w:pPr>
        <w:pStyle w:val="BodyText"/>
        <w:ind w:left="5039"/>
      </w:pPr>
      <w:r>
        <w:t>applications in SmartSimple</w:t>
      </w:r>
    </w:p>
    <w:p w14:paraId="60ED77D4" w14:textId="77777777" w:rsidR="00650BBB" w:rsidRDefault="00650BBB">
      <w:pPr>
        <w:pStyle w:val="BodyText"/>
        <w:spacing w:before="8"/>
        <w:rPr>
          <w:sz w:val="21"/>
        </w:rPr>
      </w:pPr>
    </w:p>
    <w:p w14:paraId="60ED77D5" w14:textId="7FDAA53A" w:rsidR="00650BBB" w:rsidRDefault="005440D9">
      <w:pPr>
        <w:pStyle w:val="BodyText"/>
        <w:tabs>
          <w:tab w:val="left" w:pos="5077"/>
        </w:tabs>
        <w:ind w:left="1350"/>
      </w:pPr>
      <w:r>
        <w:t>August 31</w:t>
      </w:r>
      <w:r w:rsidR="002D6B59">
        <w:t>,</w:t>
      </w:r>
      <w:r w:rsidR="002D6B59">
        <w:rPr>
          <w:spacing w:val="-4"/>
        </w:rPr>
        <w:t xml:space="preserve"> </w:t>
      </w:r>
      <w:proofErr w:type="gramStart"/>
      <w:r>
        <w:t>2023</w:t>
      </w:r>
      <w:proofErr w:type="gramEnd"/>
      <w:r w:rsidR="002D6B59">
        <w:tab/>
        <w:t>Application due by 11:59</w:t>
      </w:r>
      <w:r w:rsidR="002D6B59">
        <w:rPr>
          <w:spacing w:val="-2"/>
        </w:rPr>
        <w:t xml:space="preserve"> </w:t>
      </w:r>
      <w:r w:rsidR="002D6B59">
        <w:t>pm</w:t>
      </w:r>
    </w:p>
    <w:p w14:paraId="60ED77D6" w14:textId="77777777" w:rsidR="00650BBB" w:rsidRDefault="00650BBB">
      <w:pPr>
        <w:pStyle w:val="BodyText"/>
        <w:spacing w:before="8"/>
        <w:rPr>
          <w:sz w:val="21"/>
        </w:rPr>
      </w:pPr>
    </w:p>
    <w:p w14:paraId="60ED77D7" w14:textId="0201A460" w:rsidR="00650BBB" w:rsidRDefault="002D6B59">
      <w:pPr>
        <w:pStyle w:val="BodyText"/>
        <w:tabs>
          <w:tab w:val="left" w:pos="5077"/>
        </w:tabs>
        <w:spacing w:before="1"/>
        <w:ind w:left="1388"/>
      </w:pPr>
      <w:r>
        <w:t>December</w:t>
      </w:r>
      <w:r>
        <w:rPr>
          <w:spacing w:val="-3"/>
        </w:rPr>
        <w:t xml:space="preserve"> </w:t>
      </w:r>
      <w:r w:rsidR="005440D9">
        <w:t>2023</w:t>
      </w:r>
      <w:r>
        <w:tab/>
        <w:t>Awards announced</w:t>
      </w:r>
    </w:p>
    <w:p w14:paraId="60ED77D8" w14:textId="77777777" w:rsidR="00650BBB" w:rsidRDefault="00650BBB">
      <w:pPr>
        <w:pStyle w:val="BodyText"/>
        <w:spacing w:before="9"/>
        <w:rPr>
          <w:sz w:val="20"/>
        </w:rPr>
      </w:pPr>
    </w:p>
    <w:p w14:paraId="60ED77D9" w14:textId="140BA58F" w:rsidR="00650BBB" w:rsidRDefault="002D6B59">
      <w:pPr>
        <w:pStyle w:val="BodyText"/>
        <w:tabs>
          <w:tab w:val="left" w:pos="5077"/>
        </w:tabs>
        <w:spacing w:before="1"/>
        <w:ind w:left="1388"/>
      </w:pPr>
      <w:r>
        <w:t>January</w:t>
      </w:r>
      <w:r>
        <w:rPr>
          <w:spacing w:val="-4"/>
        </w:rPr>
        <w:t xml:space="preserve"> </w:t>
      </w:r>
      <w:r>
        <w:t>1,</w:t>
      </w:r>
      <w:r>
        <w:rPr>
          <w:spacing w:val="-1"/>
        </w:rPr>
        <w:t xml:space="preserve"> </w:t>
      </w:r>
      <w:proofErr w:type="gramStart"/>
      <w:r w:rsidR="005440D9">
        <w:t>2024</w:t>
      </w:r>
      <w:proofErr w:type="gramEnd"/>
      <w:r>
        <w:tab/>
        <w:t>Grant year</w:t>
      </w:r>
      <w:r>
        <w:rPr>
          <w:spacing w:val="-1"/>
        </w:rPr>
        <w:t xml:space="preserve"> </w:t>
      </w:r>
      <w:r>
        <w:t>begins</w:t>
      </w:r>
    </w:p>
    <w:p w14:paraId="60ED77DA" w14:textId="77777777" w:rsidR="00650BBB" w:rsidRDefault="00650BBB">
      <w:pPr>
        <w:sectPr w:rsidR="00650BBB">
          <w:pgSz w:w="12240" w:h="15840"/>
          <w:pgMar w:top="1500" w:right="1080" w:bottom="280" w:left="680" w:header="720" w:footer="720" w:gutter="0"/>
          <w:cols w:space="720"/>
        </w:sectPr>
      </w:pPr>
    </w:p>
    <w:p w14:paraId="60ED77DB" w14:textId="77777777" w:rsidR="00650BBB" w:rsidRDefault="00650BBB">
      <w:pPr>
        <w:pStyle w:val="BodyText"/>
        <w:spacing w:before="7"/>
        <w:rPr>
          <w:sz w:val="19"/>
        </w:rPr>
      </w:pPr>
    </w:p>
    <w:p w14:paraId="60ED77DC" w14:textId="77777777" w:rsidR="00650BBB" w:rsidRDefault="00000000">
      <w:pPr>
        <w:pStyle w:val="BodyText"/>
        <w:ind w:left="768"/>
        <w:rPr>
          <w:sz w:val="20"/>
        </w:rPr>
      </w:pPr>
      <w:r>
        <w:rPr>
          <w:sz w:val="20"/>
        </w:rPr>
      </w:r>
      <w:r>
        <w:rPr>
          <w:sz w:val="20"/>
        </w:rPr>
        <w:pict w14:anchorId="60ED77F0">
          <v:shape id="_x0000_s1034" type="#_x0000_t202" style="width:467.55pt;height:40.65pt;mso-left-percent:-10001;mso-top-percent:-10001;mso-position-horizontal:absolute;mso-position-horizontal-relative:char;mso-position-vertical:absolute;mso-position-vertical-relative:line;mso-left-percent:-10001;mso-top-percent:-10001" fillcolor="silver" strokeweight=".48pt">
            <v:textbox inset="0,0,0,0">
              <w:txbxContent>
                <w:p w14:paraId="60ED77F7" w14:textId="77777777" w:rsidR="00650BBB" w:rsidRDefault="002D6B59">
                  <w:pPr>
                    <w:spacing w:before="240"/>
                    <w:ind w:left="102"/>
                    <w:rPr>
                      <w:b/>
                      <w:sz w:val="28"/>
                    </w:rPr>
                  </w:pPr>
                  <w:r>
                    <w:rPr>
                      <w:b/>
                      <w:sz w:val="28"/>
                    </w:rPr>
                    <w:t>VI. Monitoring and Evaluation</w:t>
                  </w:r>
                </w:p>
              </w:txbxContent>
            </v:textbox>
            <w10:anchorlock/>
          </v:shape>
        </w:pict>
      </w:r>
    </w:p>
    <w:p w14:paraId="60ED77DD" w14:textId="77777777" w:rsidR="00650BBB" w:rsidRDefault="00650BBB">
      <w:pPr>
        <w:pStyle w:val="BodyText"/>
        <w:spacing w:before="7"/>
        <w:rPr>
          <w:sz w:val="8"/>
        </w:rPr>
      </w:pPr>
    </w:p>
    <w:p w14:paraId="60ED77DE" w14:textId="77777777" w:rsidR="00650BBB" w:rsidRDefault="002D6B59">
      <w:pPr>
        <w:pStyle w:val="BodyText"/>
        <w:spacing w:before="92"/>
        <w:ind w:left="760" w:right="528"/>
      </w:pPr>
      <w:r>
        <w:t>If your application is approved, your organization must submit semiannual programmatic reports. Plus, your organization may be required to participate in a programmatic and/or a financial site visit. The Foundation will contact the grantee directly to schedule site visits.</w:t>
      </w:r>
    </w:p>
    <w:p w14:paraId="60ED77DF" w14:textId="77777777" w:rsidR="00650BBB" w:rsidRDefault="00650BBB">
      <w:pPr>
        <w:pStyle w:val="BodyText"/>
        <w:rPr>
          <w:sz w:val="20"/>
        </w:rPr>
      </w:pPr>
    </w:p>
    <w:p w14:paraId="60ED77E0" w14:textId="77777777" w:rsidR="00650BBB" w:rsidRDefault="00650BBB">
      <w:pPr>
        <w:pStyle w:val="BodyText"/>
        <w:rPr>
          <w:sz w:val="20"/>
        </w:rPr>
      </w:pPr>
    </w:p>
    <w:p w14:paraId="60ED77E1" w14:textId="77777777" w:rsidR="00650BBB" w:rsidRDefault="00000000">
      <w:pPr>
        <w:pStyle w:val="BodyText"/>
        <w:spacing w:before="4"/>
        <w:rPr>
          <w:sz w:val="22"/>
        </w:rPr>
      </w:pPr>
      <w:r>
        <w:pict w14:anchorId="60ED77F1">
          <v:shape id="_x0000_s1026" type="#_x0000_t202" style="position:absolute;margin-left:72.25pt;margin-top:15.1pt;width:467.55pt;height:40.65pt;z-index:-251649024;mso-wrap-distance-left:0;mso-wrap-distance-right:0;mso-position-horizontal-relative:page" fillcolor="silver" strokeweight=".48pt">
            <v:textbox inset="0,0,0,0">
              <w:txbxContent>
                <w:p w14:paraId="60ED77F8" w14:textId="77777777" w:rsidR="00650BBB" w:rsidRDefault="002D6B59">
                  <w:pPr>
                    <w:spacing w:before="240"/>
                    <w:ind w:left="102"/>
                    <w:rPr>
                      <w:b/>
                      <w:sz w:val="28"/>
                    </w:rPr>
                  </w:pPr>
                  <w:r>
                    <w:rPr>
                      <w:b/>
                      <w:sz w:val="28"/>
                    </w:rPr>
                    <w:t>VII. Contact Information</w:t>
                  </w:r>
                </w:p>
              </w:txbxContent>
            </v:textbox>
            <w10:wrap type="topAndBottom" anchorx="page"/>
          </v:shape>
        </w:pict>
      </w:r>
    </w:p>
    <w:p w14:paraId="60ED77E2" w14:textId="77777777" w:rsidR="00650BBB" w:rsidRDefault="002D6B59">
      <w:pPr>
        <w:pStyle w:val="BodyText"/>
        <w:spacing w:before="177"/>
        <w:ind w:left="760" w:right="561"/>
      </w:pPr>
      <w:r>
        <w:t xml:space="preserve">If you have any questions regarding the General Grants Program, how to apply, or our monitoring and evaluation processes, please contact us at </w:t>
      </w:r>
      <w:hyperlink r:id="rId20">
        <w:r>
          <w:rPr>
            <w:color w:val="0000FF"/>
            <w:u w:val="single" w:color="0000FF"/>
          </w:rPr>
          <w:t>grants@dcbarfoundation.org</w:t>
        </w:r>
      </w:hyperlink>
      <w:r>
        <w:t>.</w:t>
      </w:r>
    </w:p>
    <w:sectPr w:rsidR="00650BBB">
      <w:pgSz w:w="12240" w:h="15840"/>
      <w:pgMar w:top="1500" w:right="108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6598"/>
    <w:multiLevelType w:val="hybridMultilevel"/>
    <w:tmpl w:val="849AB17A"/>
    <w:lvl w:ilvl="0" w:tplc="2DD0EFE0">
      <w:start w:val="1"/>
      <w:numFmt w:val="decimal"/>
      <w:lvlText w:val="%1."/>
      <w:lvlJc w:val="left"/>
      <w:pPr>
        <w:ind w:left="1439" w:hanging="360"/>
        <w:jc w:val="left"/>
      </w:pPr>
      <w:rPr>
        <w:rFonts w:ascii="Arial" w:eastAsia="Arial" w:hAnsi="Arial" w:cs="Arial" w:hint="default"/>
        <w:b/>
        <w:bCs/>
        <w:spacing w:val="-6"/>
        <w:w w:val="100"/>
        <w:sz w:val="24"/>
        <w:szCs w:val="24"/>
        <w:lang w:val="en-US" w:eastAsia="en-US" w:bidi="en-US"/>
      </w:rPr>
    </w:lvl>
    <w:lvl w:ilvl="1" w:tplc="F8E4E13E">
      <w:numFmt w:val="bullet"/>
      <w:lvlText w:val=""/>
      <w:lvlJc w:val="left"/>
      <w:pPr>
        <w:ind w:left="2159" w:hanging="360"/>
      </w:pPr>
      <w:rPr>
        <w:rFonts w:hint="default"/>
        <w:w w:val="100"/>
        <w:lang w:val="en-US" w:eastAsia="en-US" w:bidi="en-US"/>
      </w:rPr>
    </w:lvl>
    <w:lvl w:ilvl="2" w:tplc="A632509C">
      <w:numFmt w:val="bullet"/>
      <w:lvlText w:val="•"/>
      <w:lvlJc w:val="left"/>
      <w:pPr>
        <w:ind w:left="3084" w:hanging="360"/>
      </w:pPr>
      <w:rPr>
        <w:rFonts w:hint="default"/>
        <w:lang w:val="en-US" w:eastAsia="en-US" w:bidi="en-US"/>
      </w:rPr>
    </w:lvl>
    <w:lvl w:ilvl="3" w:tplc="FF40EA6E">
      <w:numFmt w:val="bullet"/>
      <w:lvlText w:val="•"/>
      <w:lvlJc w:val="left"/>
      <w:pPr>
        <w:ind w:left="4008" w:hanging="360"/>
      </w:pPr>
      <w:rPr>
        <w:rFonts w:hint="default"/>
        <w:lang w:val="en-US" w:eastAsia="en-US" w:bidi="en-US"/>
      </w:rPr>
    </w:lvl>
    <w:lvl w:ilvl="4" w:tplc="419202EE">
      <w:numFmt w:val="bullet"/>
      <w:lvlText w:val="•"/>
      <w:lvlJc w:val="left"/>
      <w:pPr>
        <w:ind w:left="4933" w:hanging="360"/>
      </w:pPr>
      <w:rPr>
        <w:rFonts w:hint="default"/>
        <w:lang w:val="en-US" w:eastAsia="en-US" w:bidi="en-US"/>
      </w:rPr>
    </w:lvl>
    <w:lvl w:ilvl="5" w:tplc="B84A8748">
      <w:numFmt w:val="bullet"/>
      <w:lvlText w:val="•"/>
      <w:lvlJc w:val="left"/>
      <w:pPr>
        <w:ind w:left="5857" w:hanging="360"/>
      </w:pPr>
      <w:rPr>
        <w:rFonts w:hint="default"/>
        <w:lang w:val="en-US" w:eastAsia="en-US" w:bidi="en-US"/>
      </w:rPr>
    </w:lvl>
    <w:lvl w:ilvl="6" w:tplc="3A64877E">
      <w:numFmt w:val="bullet"/>
      <w:lvlText w:val="•"/>
      <w:lvlJc w:val="left"/>
      <w:pPr>
        <w:ind w:left="6782" w:hanging="360"/>
      </w:pPr>
      <w:rPr>
        <w:rFonts w:hint="default"/>
        <w:lang w:val="en-US" w:eastAsia="en-US" w:bidi="en-US"/>
      </w:rPr>
    </w:lvl>
    <w:lvl w:ilvl="7" w:tplc="90268B34">
      <w:numFmt w:val="bullet"/>
      <w:lvlText w:val="•"/>
      <w:lvlJc w:val="left"/>
      <w:pPr>
        <w:ind w:left="7706" w:hanging="360"/>
      </w:pPr>
      <w:rPr>
        <w:rFonts w:hint="default"/>
        <w:lang w:val="en-US" w:eastAsia="en-US" w:bidi="en-US"/>
      </w:rPr>
    </w:lvl>
    <w:lvl w:ilvl="8" w:tplc="DF4E5EF0">
      <w:numFmt w:val="bullet"/>
      <w:lvlText w:val="•"/>
      <w:lvlJc w:val="left"/>
      <w:pPr>
        <w:ind w:left="8631" w:hanging="360"/>
      </w:pPr>
      <w:rPr>
        <w:rFonts w:hint="default"/>
        <w:lang w:val="en-US" w:eastAsia="en-US" w:bidi="en-US"/>
      </w:rPr>
    </w:lvl>
  </w:abstractNum>
  <w:abstractNum w:abstractNumId="1" w15:restartNumberingAfterBreak="0">
    <w:nsid w:val="2930473F"/>
    <w:multiLevelType w:val="hybridMultilevel"/>
    <w:tmpl w:val="E6EC8476"/>
    <w:lvl w:ilvl="0" w:tplc="0346D99C">
      <w:start w:val="1"/>
      <w:numFmt w:val="decimal"/>
      <w:lvlText w:val="%1."/>
      <w:lvlJc w:val="left"/>
      <w:pPr>
        <w:ind w:left="1840" w:hanging="360"/>
        <w:jc w:val="left"/>
      </w:pPr>
      <w:rPr>
        <w:rFonts w:ascii="Arial" w:eastAsia="Arial" w:hAnsi="Arial" w:cs="Arial" w:hint="default"/>
        <w:spacing w:val="-3"/>
        <w:w w:val="98"/>
        <w:sz w:val="24"/>
        <w:szCs w:val="24"/>
        <w:lang w:val="en-US" w:eastAsia="en-US" w:bidi="en-US"/>
      </w:rPr>
    </w:lvl>
    <w:lvl w:ilvl="1" w:tplc="B92C68CA">
      <w:numFmt w:val="bullet"/>
      <w:lvlText w:val="•"/>
      <w:lvlJc w:val="left"/>
      <w:pPr>
        <w:ind w:left="2704" w:hanging="360"/>
      </w:pPr>
      <w:rPr>
        <w:rFonts w:hint="default"/>
        <w:lang w:val="en-US" w:eastAsia="en-US" w:bidi="en-US"/>
      </w:rPr>
    </w:lvl>
    <w:lvl w:ilvl="2" w:tplc="78028816">
      <w:numFmt w:val="bullet"/>
      <w:lvlText w:val="•"/>
      <w:lvlJc w:val="left"/>
      <w:pPr>
        <w:ind w:left="3568" w:hanging="360"/>
      </w:pPr>
      <w:rPr>
        <w:rFonts w:hint="default"/>
        <w:lang w:val="en-US" w:eastAsia="en-US" w:bidi="en-US"/>
      </w:rPr>
    </w:lvl>
    <w:lvl w:ilvl="3" w:tplc="302C7700">
      <w:numFmt w:val="bullet"/>
      <w:lvlText w:val="•"/>
      <w:lvlJc w:val="left"/>
      <w:pPr>
        <w:ind w:left="4432" w:hanging="360"/>
      </w:pPr>
      <w:rPr>
        <w:rFonts w:hint="default"/>
        <w:lang w:val="en-US" w:eastAsia="en-US" w:bidi="en-US"/>
      </w:rPr>
    </w:lvl>
    <w:lvl w:ilvl="4" w:tplc="99B8C374">
      <w:numFmt w:val="bullet"/>
      <w:lvlText w:val="•"/>
      <w:lvlJc w:val="left"/>
      <w:pPr>
        <w:ind w:left="5296" w:hanging="360"/>
      </w:pPr>
      <w:rPr>
        <w:rFonts w:hint="default"/>
        <w:lang w:val="en-US" w:eastAsia="en-US" w:bidi="en-US"/>
      </w:rPr>
    </w:lvl>
    <w:lvl w:ilvl="5" w:tplc="BC50E0BC">
      <w:numFmt w:val="bullet"/>
      <w:lvlText w:val="•"/>
      <w:lvlJc w:val="left"/>
      <w:pPr>
        <w:ind w:left="6160" w:hanging="360"/>
      </w:pPr>
      <w:rPr>
        <w:rFonts w:hint="default"/>
        <w:lang w:val="en-US" w:eastAsia="en-US" w:bidi="en-US"/>
      </w:rPr>
    </w:lvl>
    <w:lvl w:ilvl="6" w:tplc="29E6ABE6">
      <w:numFmt w:val="bullet"/>
      <w:lvlText w:val="•"/>
      <w:lvlJc w:val="left"/>
      <w:pPr>
        <w:ind w:left="7024" w:hanging="360"/>
      </w:pPr>
      <w:rPr>
        <w:rFonts w:hint="default"/>
        <w:lang w:val="en-US" w:eastAsia="en-US" w:bidi="en-US"/>
      </w:rPr>
    </w:lvl>
    <w:lvl w:ilvl="7" w:tplc="012E8A40">
      <w:numFmt w:val="bullet"/>
      <w:lvlText w:val="•"/>
      <w:lvlJc w:val="left"/>
      <w:pPr>
        <w:ind w:left="7888" w:hanging="360"/>
      </w:pPr>
      <w:rPr>
        <w:rFonts w:hint="default"/>
        <w:lang w:val="en-US" w:eastAsia="en-US" w:bidi="en-US"/>
      </w:rPr>
    </w:lvl>
    <w:lvl w:ilvl="8" w:tplc="5F1651D6">
      <w:numFmt w:val="bullet"/>
      <w:lvlText w:val="•"/>
      <w:lvlJc w:val="left"/>
      <w:pPr>
        <w:ind w:left="8752" w:hanging="360"/>
      </w:pPr>
      <w:rPr>
        <w:rFonts w:hint="default"/>
        <w:lang w:val="en-US" w:eastAsia="en-US" w:bidi="en-US"/>
      </w:rPr>
    </w:lvl>
  </w:abstractNum>
  <w:abstractNum w:abstractNumId="2" w15:restartNumberingAfterBreak="0">
    <w:nsid w:val="3FC4047F"/>
    <w:multiLevelType w:val="hybridMultilevel"/>
    <w:tmpl w:val="3120E7CE"/>
    <w:lvl w:ilvl="0" w:tplc="860E4BE2">
      <w:start w:val="1"/>
      <w:numFmt w:val="upperLetter"/>
      <w:lvlText w:val="%1."/>
      <w:lvlJc w:val="left"/>
      <w:pPr>
        <w:ind w:left="1391" w:hanging="360"/>
        <w:jc w:val="left"/>
      </w:pPr>
      <w:rPr>
        <w:rFonts w:ascii="Arial" w:eastAsia="Arial" w:hAnsi="Arial" w:cs="Arial" w:hint="default"/>
        <w:b/>
        <w:bCs/>
        <w:spacing w:val="-14"/>
        <w:w w:val="98"/>
        <w:sz w:val="24"/>
        <w:szCs w:val="24"/>
        <w:lang w:val="en-US" w:eastAsia="en-US" w:bidi="en-US"/>
      </w:rPr>
    </w:lvl>
    <w:lvl w:ilvl="1" w:tplc="87763BA4">
      <w:numFmt w:val="bullet"/>
      <w:lvlText w:val=""/>
      <w:lvlJc w:val="left"/>
      <w:pPr>
        <w:ind w:left="1739" w:hanging="420"/>
      </w:pPr>
      <w:rPr>
        <w:rFonts w:hint="default"/>
        <w:w w:val="99"/>
        <w:lang w:val="en-US" w:eastAsia="en-US" w:bidi="en-US"/>
      </w:rPr>
    </w:lvl>
    <w:lvl w:ilvl="2" w:tplc="7A1AD8FA">
      <w:numFmt w:val="bullet"/>
      <w:lvlText w:val="•"/>
      <w:lvlJc w:val="left"/>
      <w:pPr>
        <w:ind w:left="1840" w:hanging="420"/>
      </w:pPr>
      <w:rPr>
        <w:rFonts w:hint="default"/>
        <w:lang w:val="en-US" w:eastAsia="en-US" w:bidi="en-US"/>
      </w:rPr>
    </w:lvl>
    <w:lvl w:ilvl="3" w:tplc="9E9E803E">
      <w:numFmt w:val="bullet"/>
      <w:lvlText w:val="•"/>
      <w:lvlJc w:val="left"/>
      <w:pPr>
        <w:ind w:left="2920" w:hanging="420"/>
      </w:pPr>
      <w:rPr>
        <w:rFonts w:hint="default"/>
        <w:lang w:val="en-US" w:eastAsia="en-US" w:bidi="en-US"/>
      </w:rPr>
    </w:lvl>
    <w:lvl w:ilvl="4" w:tplc="5AFCFABC">
      <w:numFmt w:val="bullet"/>
      <w:lvlText w:val="•"/>
      <w:lvlJc w:val="left"/>
      <w:pPr>
        <w:ind w:left="4000" w:hanging="420"/>
      </w:pPr>
      <w:rPr>
        <w:rFonts w:hint="default"/>
        <w:lang w:val="en-US" w:eastAsia="en-US" w:bidi="en-US"/>
      </w:rPr>
    </w:lvl>
    <w:lvl w:ilvl="5" w:tplc="888CD022">
      <w:numFmt w:val="bullet"/>
      <w:lvlText w:val="•"/>
      <w:lvlJc w:val="left"/>
      <w:pPr>
        <w:ind w:left="5080" w:hanging="420"/>
      </w:pPr>
      <w:rPr>
        <w:rFonts w:hint="default"/>
        <w:lang w:val="en-US" w:eastAsia="en-US" w:bidi="en-US"/>
      </w:rPr>
    </w:lvl>
    <w:lvl w:ilvl="6" w:tplc="557275F0">
      <w:numFmt w:val="bullet"/>
      <w:lvlText w:val="•"/>
      <w:lvlJc w:val="left"/>
      <w:pPr>
        <w:ind w:left="6160" w:hanging="420"/>
      </w:pPr>
      <w:rPr>
        <w:rFonts w:hint="default"/>
        <w:lang w:val="en-US" w:eastAsia="en-US" w:bidi="en-US"/>
      </w:rPr>
    </w:lvl>
    <w:lvl w:ilvl="7" w:tplc="F746F9EA">
      <w:numFmt w:val="bullet"/>
      <w:lvlText w:val="•"/>
      <w:lvlJc w:val="left"/>
      <w:pPr>
        <w:ind w:left="7240" w:hanging="420"/>
      </w:pPr>
      <w:rPr>
        <w:rFonts w:hint="default"/>
        <w:lang w:val="en-US" w:eastAsia="en-US" w:bidi="en-US"/>
      </w:rPr>
    </w:lvl>
    <w:lvl w:ilvl="8" w:tplc="372ABE86">
      <w:numFmt w:val="bullet"/>
      <w:lvlText w:val="•"/>
      <w:lvlJc w:val="left"/>
      <w:pPr>
        <w:ind w:left="8320" w:hanging="420"/>
      </w:pPr>
      <w:rPr>
        <w:rFonts w:hint="default"/>
        <w:lang w:val="en-US" w:eastAsia="en-US" w:bidi="en-US"/>
      </w:rPr>
    </w:lvl>
  </w:abstractNum>
  <w:abstractNum w:abstractNumId="3" w15:restartNumberingAfterBreak="0">
    <w:nsid w:val="4DB13FF4"/>
    <w:multiLevelType w:val="hybridMultilevel"/>
    <w:tmpl w:val="4508A36E"/>
    <w:lvl w:ilvl="0" w:tplc="3FBC66D6">
      <w:start w:val="1"/>
      <w:numFmt w:val="decimal"/>
      <w:lvlText w:val="%1."/>
      <w:lvlJc w:val="left"/>
      <w:pPr>
        <w:ind w:left="1840" w:hanging="360"/>
        <w:jc w:val="left"/>
      </w:pPr>
      <w:rPr>
        <w:rFonts w:ascii="Arial" w:eastAsia="Arial" w:hAnsi="Arial" w:cs="Arial" w:hint="default"/>
        <w:spacing w:val="-3"/>
        <w:w w:val="98"/>
        <w:sz w:val="24"/>
        <w:szCs w:val="24"/>
        <w:lang w:val="en-US" w:eastAsia="en-US" w:bidi="en-US"/>
      </w:rPr>
    </w:lvl>
    <w:lvl w:ilvl="1" w:tplc="B914AD26">
      <w:numFmt w:val="bullet"/>
      <w:lvlText w:val="•"/>
      <w:lvlJc w:val="left"/>
      <w:pPr>
        <w:ind w:left="2704" w:hanging="360"/>
      </w:pPr>
      <w:rPr>
        <w:rFonts w:hint="default"/>
        <w:lang w:val="en-US" w:eastAsia="en-US" w:bidi="en-US"/>
      </w:rPr>
    </w:lvl>
    <w:lvl w:ilvl="2" w:tplc="056A2434">
      <w:numFmt w:val="bullet"/>
      <w:lvlText w:val="•"/>
      <w:lvlJc w:val="left"/>
      <w:pPr>
        <w:ind w:left="3568" w:hanging="360"/>
      </w:pPr>
      <w:rPr>
        <w:rFonts w:hint="default"/>
        <w:lang w:val="en-US" w:eastAsia="en-US" w:bidi="en-US"/>
      </w:rPr>
    </w:lvl>
    <w:lvl w:ilvl="3" w:tplc="21CAA748">
      <w:numFmt w:val="bullet"/>
      <w:lvlText w:val="•"/>
      <w:lvlJc w:val="left"/>
      <w:pPr>
        <w:ind w:left="4432" w:hanging="360"/>
      </w:pPr>
      <w:rPr>
        <w:rFonts w:hint="default"/>
        <w:lang w:val="en-US" w:eastAsia="en-US" w:bidi="en-US"/>
      </w:rPr>
    </w:lvl>
    <w:lvl w:ilvl="4" w:tplc="126AB25C">
      <w:numFmt w:val="bullet"/>
      <w:lvlText w:val="•"/>
      <w:lvlJc w:val="left"/>
      <w:pPr>
        <w:ind w:left="5296" w:hanging="360"/>
      </w:pPr>
      <w:rPr>
        <w:rFonts w:hint="default"/>
        <w:lang w:val="en-US" w:eastAsia="en-US" w:bidi="en-US"/>
      </w:rPr>
    </w:lvl>
    <w:lvl w:ilvl="5" w:tplc="F3A6E0E0">
      <w:numFmt w:val="bullet"/>
      <w:lvlText w:val="•"/>
      <w:lvlJc w:val="left"/>
      <w:pPr>
        <w:ind w:left="6160" w:hanging="360"/>
      </w:pPr>
      <w:rPr>
        <w:rFonts w:hint="default"/>
        <w:lang w:val="en-US" w:eastAsia="en-US" w:bidi="en-US"/>
      </w:rPr>
    </w:lvl>
    <w:lvl w:ilvl="6" w:tplc="6D6C53EE">
      <w:numFmt w:val="bullet"/>
      <w:lvlText w:val="•"/>
      <w:lvlJc w:val="left"/>
      <w:pPr>
        <w:ind w:left="7024" w:hanging="360"/>
      </w:pPr>
      <w:rPr>
        <w:rFonts w:hint="default"/>
        <w:lang w:val="en-US" w:eastAsia="en-US" w:bidi="en-US"/>
      </w:rPr>
    </w:lvl>
    <w:lvl w:ilvl="7" w:tplc="48E4B9EA">
      <w:numFmt w:val="bullet"/>
      <w:lvlText w:val="•"/>
      <w:lvlJc w:val="left"/>
      <w:pPr>
        <w:ind w:left="7888" w:hanging="360"/>
      </w:pPr>
      <w:rPr>
        <w:rFonts w:hint="default"/>
        <w:lang w:val="en-US" w:eastAsia="en-US" w:bidi="en-US"/>
      </w:rPr>
    </w:lvl>
    <w:lvl w:ilvl="8" w:tplc="BE50A340">
      <w:numFmt w:val="bullet"/>
      <w:lvlText w:val="•"/>
      <w:lvlJc w:val="left"/>
      <w:pPr>
        <w:ind w:left="8752" w:hanging="360"/>
      </w:pPr>
      <w:rPr>
        <w:rFonts w:hint="default"/>
        <w:lang w:val="en-US" w:eastAsia="en-US" w:bidi="en-US"/>
      </w:rPr>
    </w:lvl>
  </w:abstractNum>
  <w:abstractNum w:abstractNumId="4" w15:restartNumberingAfterBreak="0">
    <w:nsid w:val="562063D3"/>
    <w:multiLevelType w:val="hybridMultilevel"/>
    <w:tmpl w:val="A4C8FEBC"/>
    <w:lvl w:ilvl="0" w:tplc="1DC6884A">
      <w:start w:val="1"/>
      <w:numFmt w:val="upperLetter"/>
      <w:lvlText w:val="%1."/>
      <w:lvlJc w:val="left"/>
      <w:pPr>
        <w:ind w:left="1427" w:hanging="310"/>
        <w:jc w:val="left"/>
      </w:pPr>
      <w:rPr>
        <w:rFonts w:ascii="Arial" w:eastAsia="Arial" w:hAnsi="Arial" w:cs="Arial" w:hint="default"/>
        <w:b/>
        <w:bCs/>
        <w:spacing w:val="-6"/>
        <w:w w:val="100"/>
        <w:sz w:val="24"/>
        <w:szCs w:val="24"/>
        <w:lang w:val="en-US" w:eastAsia="en-US" w:bidi="en-US"/>
      </w:rPr>
    </w:lvl>
    <w:lvl w:ilvl="1" w:tplc="E31C3D14">
      <w:start w:val="1"/>
      <w:numFmt w:val="decimal"/>
      <w:lvlText w:val="%2."/>
      <w:lvlJc w:val="left"/>
      <w:pPr>
        <w:ind w:left="1840" w:hanging="360"/>
        <w:jc w:val="left"/>
      </w:pPr>
      <w:rPr>
        <w:rFonts w:ascii="Arial" w:eastAsia="Arial" w:hAnsi="Arial" w:cs="Arial" w:hint="default"/>
        <w:spacing w:val="-3"/>
        <w:w w:val="98"/>
        <w:sz w:val="24"/>
        <w:szCs w:val="24"/>
        <w:lang w:val="en-US" w:eastAsia="en-US" w:bidi="en-US"/>
      </w:rPr>
    </w:lvl>
    <w:lvl w:ilvl="2" w:tplc="7950869C">
      <w:start w:val="1"/>
      <w:numFmt w:val="lowerLetter"/>
      <w:lvlText w:val="%3."/>
      <w:lvlJc w:val="left"/>
      <w:pPr>
        <w:ind w:left="2560" w:hanging="360"/>
        <w:jc w:val="left"/>
      </w:pPr>
      <w:rPr>
        <w:rFonts w:ascii="Arial" w:eastAsia="Arial" w:hAnsi="Arial" w:cs="Arial" w:hint="default"/>
        <w:spacing w:val="-3"/>
        <w:w w:val="98"/>
        <w:sz w:val="24"/>
        <w:szCs w:val="24"/>
        <w:lang w:val="en-US" w:eastAsia="en-US" w:bidi="en-US"/>
      </w:rPr>
    </w:lvl>
    <w:lvl w:ilvl="3" w:tplc="A6FEF208">
      <w:numFmt w:val="bullet"/>
      <w:lvlText w:val="•"/>
      <w:lvlJc w:val="left"/>
      <w:pPr>
        <w:ind w:left="3550" w:hanging="360"/>
      </w:pPr>
      <w:rPr>
        <w:rFonts w:hint="default"/>
        <w:lang w:val="en-US" w:eastAsia="en-US" w:bidi="en-US"/>
      </w:rPr>
    </w:lvl>
    <w:lvl w:ilvl="4" w:tplc="DC8A3C90">
      <w:numFmt w:val="bullet"/>
      <w:lvlText w:val="•"/>
      <w:lvlJc w:val="left"/>
      <w:pPr>
        <w:ind w:left="4540" w:hanging="360"/>
      </w:pPr>
      <w:rPr>
        <w:rFonts w:hint="default"/>
        <w:lang w:val="en-US" w:eastAsia="en-US" w:bidi="en-US"/>
      </w:rPr>
    </w:lvl>
    <w:lvl w:ilvl="5" w:tplc="E37C8D32">
      <w:numFmt w:val="bullet"/>
      <w:lvlText w:val="•"/>
      <w:lvlJc w:val="left"/>
      <w:pPr>
        <w:ind w:left="5530" w:hanging="360"/>
      </w:pPr>
      <w:rPr>
        <w:rFonts w:hint="default"/>
        <w:lang w:val="en-US" w:eastAsia="en-US" w:bidi="en-US"/>
      </w:rPr>
    </w:lvl>
    <w:lvl w:ilvl="6" w:tplc="4BB0F7C4">
      <w:numFmt w:val="bullet"/>
      <w:lvlText w:val="•"/>
      <w:lvlJc w:val="left"/>
      <w:pPr>
        <w:ind w:left="6520" w:hanging="360"/>
      </w:pPr>
      <w:rPr>
        <w:rFonts w:hint="default"/>
        <w:lang w:val="en-US" w:eastAsia="en-US" w:bidi="en-US"/>
      </w:rPr>
    </w:lvl>
    <w:lvl w:ilvl="7" w:tplc="BFB41394">
      <w:numFmt w:val="bullet"/>
      <w:lvlText w:val="•"/>
      <w:lvlJc w:val="left"/>
      <w:pPr>
        <w:ind w:left="7510" w:hanging="360"/>
      </w:pPr>
      <w:rPr>
        <w:rFonts w:hint="default"/>
        <w:lang w:val="en-US" w:eastAsia="en-US" w:bidi="en-US"/>
      </w:rPr>
    </w:lvl>
    <w:lvl w:ilvl="8" w:tplc="709CB1A6">
      <w:numFmt w:val="bullet"/>
      <w:lvlText w:val="•"/>
      <w:lvlJc w:val="left"/>
      <w:pPr>
        <w:ind w:left="8500" w:hanging="360"/>
      </w:pPr>
      <w:rPr>
        <w:rFonts w:hint="default"/>
        <w:lang w:val="en-US" w:eastAsia="en-US" w:bidi="en-US"/>
      </w:rPr>
    </w:lvl>
  </w:abstractNum>
  <w:abstractNum w:abstractNumId="5" w15:restartNumberingAfterBreak="0">
    <w:nsid w:val="72404144"/>
    <w:multiLevelType w:val="hybridMultilevel"/>
    <w:tmpl w:val="3B3E2A68"/>
    <w:lvl w:ilvl="0" w:tplc="1AEA0A1E">
      <w:start w:val="1"/>
      <w:numFmt w:val="upperLetter"/>
      <w:lvlText w:val="%1."/>
      <w:lvlJc w:val="left"/>
      <w:pPr>
        <w:ind w:left="1955" w:hanging="401"/>
        <w:jc w:val="right"/>
      </w:pPr>
      <w:rPr>
        <w:rFonts w:ascii="Arial" w:eastAsia="Arial" w:hAnsi="Arial" w:cs="Arial" w:hint="default"/>
        <w:b/>
        <w:bCs/>
        <w:spacing w:val="-14"/>
        <w:w w:val="98"/>
        <w:sz w:val="24"/>
        <w:szCs w:val="24"/>
        <w:lang w:val="en-US" w:eastAsia="en-US" w:bidi="en-US"/>
      </w:rPr>
    </w:lvl>
    <w:lvl w:ilvl="1" w:tplc="5D2A7100">
      <w:start w:val="1"/>
      <w:numFmt w:val="decimal"/>
      <w:lvlText w:val="%2."/>
      <w:lvlJc w:val="left"/>
      <w:pPr>
        <w:ind w:left="1840" w:hanging="360"/>
        <w:jc w:val="left"/>
      </w:pPr>
      <w:rPr>
        <w:rFonts w:ascii="Arial" w:eastAsia="Arial" w:hAnsi="Arial" w:cs="Arial" w:hint="default"/>
        <w:spacing w:val="-3"/>
        <w:w w:val="98"/>
        <w:sz w:val="24"/>
        <w:szCs w:val="24"/>
        <w:lang w:val="en-US" w:eastAsia="en-US" w:bidi="en-US"/>
      </w:rPr>
    </w:lvl>
    <w:lvl w:ilvl="2" w:tplc="8AB24650">
      <w:numFmt w:val="bullet"/>
      <w:lvlText w:val="•"/>
      <w:lvlJc w:val="left"/>
      <w:pPr>
        <w:ind w:left="2906" w:hanging="360"/>
      </w:pPr>
      <w:rPr>
        <w:rFonts w:hint="default"/>
        <w:lang w:val="en-US" w:eastAsia="en-US" w:bidi="en-US"/>
      </w:rPr>
    </w:lvl>
    <w:lvl w:ilvl="3" w:tplc="E3B077B8">
      <w:numFmt w:val="bullet"/>
      <w:lvlText w:val="•"/>
      <w:lvlJc w:val="left"/>
      <w:pPr>
        <w:ind w:left="3853" w:hanging="360"/>
      </w:pPr>
      <w:rPr>
        <w:rFonts w:hint="default"/>
        <w:lang w:val="en-US" w:eastAsia="en-US" w:bidi="en-US"/>
      </w:rPr>
    </w:lvl>
    <w:lvl w:ilvl="4" w:tplc="46244544">
      <w:numFmt w:val="bullet"/>
      <w:lvlText w:val="•"/>
      <w:lvlJc w:val="left"/>
      <w:pPr>
        <w:ind w:left="4800" w:hanging="360"/>
      </w:pPr>
      <w:rPr>
        <w:rFonts w:hint="default"/>
        <w:lang w:val="en-US" w:eastAsia="en-US" w:bidi="en-US"/>
      </w:rPr>
    </w:lvl>
    <w:lvl w:ilvl="5" w:tplc="BD109574">
      <w:numFmt w:val="bullet"/>
      <w:lvlText w:val="•"/>
      <w:lvlJc w:val="left"/>
      <w:pPr>
        <w:ind w:left="5746" w:hanging="360"/>
      </w:pPr>
      <w:rPr>
        <w:rFonts w:hint="default"/>
        <w:lang w:val="en-US" w:eastAsia="en-US" w:bidi="en-US"/>
      </w:rPr>
    </w:lvl>
    <w:lvl w:ilvl="6" w:tplc="E7764F7E">
      <w:numFmt w:val="bullet"/>
      <w:lvlText w:val="•"/>
      <w:lvlJc w:val="left"/>
      <w:pPr>
        <w:ind w:left="6693" w:hanging="360"/>
      </w:pPr>
      <w:rPr>
        <w:rFonts w:hint="default"/>
        <w:lang w:val="en-US" w:eastAsia="en-US" w:bidi="en-US"/>
      </w:rPr>
    </w:lvl>
    <w:lvl w:ilvl="7" w:tplc="2B3644EC">
      <w:numFmt w:val="bullet"/>
      <w:lvlText w:val="•"/>
      <w:lvlJc w:val="left"/>
      <w:pPr>
        <w:ind w:left="7640" w:hanging="360"/>
      </w:pPr>
      <w:rPr>
        <w:rFonts w:hint="default"/>
        <w:lang w:val="en-US" w:eastAsia="en-US" w:bidi="en-US"/>
      </w:rPr>
    </w:lvl>
    <w:lvl w:ilvl="8" w:tplc="6504D480">
      <w:numFmt w:val="bullet"/>
      <w:lvlText w:val="•"/>
      <w:lvlJc w:val="left"/>
      <w:pPr>
        <w:ind w:left="8586" w:hanging="360"/>
      </w:pPr>
      <w:rPr>
        <w:rFonts w:hint="default"/>
        <w:lang w:val="en-US" w:eastAsia="en-US" w:bidi="en-US"/>
      </w:rPr>
    </w:lvl>
  </w:abstractNum>
  <w:num w:numId="1" w16cid:durableId="1113092013">
    <w:abstractNumId w:val="0"/>
  </w:num>
  <w:num w:numId="2" w16cid:durableId="659577523">
    <w:abstractNumId w:val="2"/>
  </w:num>
  <w:num w:numId="3" w16cid:durableId="1604148022">
    <w:abstractNumId w:val="3"/>
  </w:num>
  <w:num w:numId="4" w16cid:durableId="1649824115">
    <w:abstractNumId w:val="1"/>
  </w:num>
  <w:num w:numId="5" w16cid:durableId="520556222">
    <w:abstractNumId w:val="5"/>
  </w:num>
  <w:num w:numId="6" w16cid:durableId="439961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E0NzGxMDQyNDQxMjZR0lEKTi0uzszPAykwrAUASYt0nywAAAA="/>
  </w:docVars>
  <w:rsids>
    <w:rsidRoot w:val="00650BBB"/>
    <w:rsid w:val="002D6B59"/>
    <w:rsid w:val="004A1178"/>
    <w:rsid w:val="005440D9"/>
    <w:rsid w:val="00650BBB"/>
    <w:rsid w:val="0099402D"/>
    <w:rsid w:val="00BC0F02"/>
    <w:rsid w:val="00C46B46"/>
    <w:rsid w:val="00D5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0ED773C"/>
  <w15:docId w15:val="{ABC37BF7-9B89-4542-B839-7AB23944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40"/>
      <w:ind w:left="102"/>
      <w:outlineLvl w:val="0"/>
    </w:pPr>
    <w:rPr>
      <w:b/>
      <w:bCs/>
      <w:sz w:val="28"/>
      <w:szCs w:val="28"/>
    </w:rPr>
  </w:style>
  <w:style w:type="paragraph" w:styleId="Heading2">
    <w:name w:val="heading 2"/>
    <w:basedOn w:val="Normal"/>
    <w:uiPriority w:val="9"/>
    <w:unhideWhenUsed/>
    <w:qFormat/>
    <w:pPr>
      <w:ind w:left="1388"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440D9"/>
    <w:rPr>
      <w:sz w:val="16"/>
      <w:szCs w:val="16"/>
    </w:rPr>
  </w:style>
  <w:style w:type="paragraph" w:styleId="CommentText">
    <w:name w:val="annotation text"/>
    <w:basedOn w:val="Normal"/>
    <w:link w:val="CommentTextChar"/>
    <w:uiPriority w:val="99"/>
    <w:semiHidden/>
    <w:unhideWhenUsed/>
    <w:rsid w:val="005440D9"/>
    <w:rPr>
      <w:sz w:val="20"/>
      <w:szCs w:val="20"/>
    </w:rPr>
  </w:style>
  <w:style w:type="character" w:customStyle="1" w:styleId="CommentTextChar">
    <w:name w:val="Comment Text Char"/>
    <w:basedOn w:val="DefaultParagraphFont"/>
    <w:link w:val="CommentText"/>
    <w:uiPriority w:val="99"/>
    <w:semiHidden/>
    <w:rsid w:val="005440D9"/>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440D9"/>
    <w:rPr>
      <w:b/>
      <w:bCs/>
    </w:rPr>
  </w:style>
  <w:style w:type="character" w:customStyle="1" w:styleId="CommentSubjectChar">
    <w:name w:val="Comment Subject Char"/>
    <w:basedOn w:val="CommentTextChar"/>
    <w:link w:val="CommentSubject"/>
    <w:uiPriority w:val="99"/>
    <w:semiHidden/>
    <w:rsid w:val="005440D9"/>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544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0D9"/>
    <w:rPr>
      <w:rFonts w:ascii="Segoe UI" w:eastAsia="Arial" w:hAnsi="Segoe UI" w:cs="Segoe UI"/>
      <w:sz w:val="18"/>
      <w:szCs w:val="18"/>
      <w:lang w:bidi="en-US"/>
    </w:rPr>
  </w:style>
  <w:style w:type="paragraph" w:styleId="Revision">
    <w:name w:val="Revision"/>
    <w:hidden/>
    <w:uiPriority w:val="99"/>
    <w:semiHidden/>
    <w:rsid w:val="005440D9"/>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cbarfoundation.smartsimple.com/s_csignup.jsp?token=XVtQHUUGZlpYShJfRQpRQFRYZVBxBnNsFWNf&amp;ptoken=XVtQC1oGZlpYShJfRQpRQFRYZVBxBnNtHGpd" TargetMode="External"/><Relationship Id="rId18" Type="http://schemas.openxmlformats.org/officeDocument/2006/relationships/hyperlink" Target="https://dcbarfoundation.smartsimpl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cbarfoundation.org/general-support-grants/" TargetMode="External"/><Relationship Id="rId17" Type="http://schemas.openxmlformats.org/officeDocument/2006/relationships/hyperlink" Target="https://dcbarfoundation.smartsimple.com/s_Login.jsp" TargetMode="External"/><Relationship Id="rId2" Type="http://schemas.openxmlformats.org/officeDocument/2006/relationships/customXml" Target="../customXml/item2.xml"/><Relationship Id="rId16" Type="http://schemas.openxmlformats.org/officeDocument/2006/relationships/hyperlink" Target="https://dcbarfoundation.smartsimple.com/s_Login.jsp" TargetMode="External"/><Relationship Id="rId20" Type="http://schemas.openxmlformats.org/officeDocument/2006/relationships/hyperlink" Target="mailto:grants@dcbarfoundatio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cbarfoundation.org/iolta/" TargetMode="External"/><Relationship Id="rId5" Type="http://schemas.openxmlformats.org/officeDocument/2006/relationships/styles" Target="styles.xml"/><Relationship Id="rId15" Type="http://schemas.openxmlformats.org/officeDocument/2006/relationships/hyperlink" Target="https://dcbarfoundation.org/grantee-portal/" TargetMode="External"/><Relationship Id="rId10" Type="http://schemas.openxmlformats.org/officeDocument/2006/relationships/hyperlink" Target="http://www.dcbarfoundation.org/" TargetMode="External"/><Relationship Id="rId19" Type="http://schemas.openxmlformats.org/officeDocument/2006/relationships/hyperlink" Target="https://dcbarfoundation.org/general-support-grants/" TargetMode="External"/><Relationship Id="rId4" Type="http://schemas.openxmlformats.org/officeDocument/2006/relationships/numbering" Target="numbering.xml"/><Relationship Id="rId9" Type="http://schemas.openxmlformats.org/officeDocument/2006/relationships/hyperlink" Target="http://www.dcbarfoundation.org/" TargetMode="External"/><Relationship Id="rId14" Type="http://schemas.openxmlformats.org/officeDocument/2006/relationships/hyperlink" Target="https://dcbarfoundation.org/general-support-gra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2a0eba2-f654-4ccc-b47c-3186b871ae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04985B2039C04A9627BEDED81B3198" ma:contentTypeVersion="13" ma:contentTypeDescription="Create a new document." ma:contentTypeScope="" ma:versionID="f009b59786d07b67ac8d7321900f561e">
  <xsd:schema xmlns:xsd="http://www.w3.org/2001/XMLSchema" xmlns:xs="http://www.w3.org/2001/XMLSchema" xmlns:p="http://schemas.microsoft.com/office/2006/metadata/properties" xmlns:ns3="b2a0eba2-f654-4ccc-b47c-3186b871ae7d" xmlns:ns4="6238e051-cba8-49d5-865d-2d7a4c9df036" targetNamespace="http://schemas.microsoft.com/office/2006/metadata/properties" ma:root="true" ma:fieldsID="97bdd7833eb95487166e961d3d2da34f" ns3:_="" ns4:_="">
    <xsd:import namespace="b2a0eba2-f654-4ccc-b47c-3186b871ae7d"/>
    <xsd:import namespace="6238e051-cba8-49d5-865d-2d7a4c9df0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0eba2-f654-4ccc-b47c-3186b871a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8e051-cba8-49d5-865d-2d7a4c9df0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01548-6A60-4FCA-AB86-4E8F6A6BAF7B}">
  <ds:schemaRefs>
    <ds:schemaRef ds:uri="http://schemas.microsoft.com/sharepoint/v3/contenttype/forms"/>
  </ds:schemaRefs>
</ds:datastoreItem>
</file>

<file path=customXml/itemProps2.xml><?xml version="1.0" encoding="utf-8"?>
<ds:datastoreItem xmlns:ds="http://schemas.openxmlformats.org/officeDocument/2006/customXml" ds:itemID="{DB18A430-ACB3-4FE2-9286-6E3F6E428C06}">
  <ds:schemaRefs>
    <ds:schemaRef ds:uri="http://schemas.microsoft.com/office/2006/metadata/properties"/>
    <ds:schemaRef ds:uri="http://schemas.microsoft.com/office/infopath/2007/PartnerControls"/>
    <ds:schemaRef ds:uri="b2a0eba2-f654-4ccc-b47c-3186b871ae7d"/>
  </ds:schemaRefs>
</ds:datastoreItem>
</file>

<file path=customXml/itemProps3.xml><?xml version="1.0" encoding="utf-8"?>
<ds:datastoreItem xmlns:ds="http://schemas.openxmlformats.org/officeDocument/2006/customXml" ds:itemID="{53061682-6E40-4AD2-A86A-488D748A4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0eba2-f654-4ccc-b47c-3186b871ae7d"/>
    <ds:schemaRef ds:uri="6238e051-cba8-49d5-865d-2d7a4c9df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Lynch</dc:creator>
  <cp:lastModifiedBy>Josef Palermo</cp:lastModifiedBy>
  <cp:revision>2</cp:revision>
  <dcterms:created xsi:type="dcterms:W3CDTF">2023-07-18T17:24:00Z</dcterms:created>
  <dcterms:modified xsi:type="dcterms:W3CDTF">2023-07-18T17:24:00Z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Acrobat PDFMaker 20 for Word</vt:lpwstr>
  </property>
  <property fmtid="{D5CDD505-2E9C-101B-9397-08002B2CF9AE}" pid="4" name="LastSaved">
    <vt:filetime>2023-07-17T00:00:00Z</vt:filetime>
  </property>
  <property fmtid="{D5CDD505-2E9C-101B-9397-08002B2CF9AE}" pid="5" name="ContentTypeId">
    <vt:lpwstr>0x0101005A04985B2039C04A9627BEDED81B3198</vt:lpwstr>
  </property>
</Properties>
</file>